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F13C6" w14:textId="77777777" w:rsidR="00406044" w:rsidRDefault="00406044">
      <w:pPr>
        <w:rPr>
          <w:b/>
          <w:sz w:val="28"/>
          <w:szCs w:val="28"/>
        </w:rPr>
      </w:pPr>
      <w:r w:rsidRPr="0041368D">
        <w:rPr>
          <w:b/>
          <w:sz w:val="28"/>
          <w:szCs w:val="28"/>
        </w:rPr>
        <w:t xml:space="preserve">Druckrichtlinie </w:t>
      </w:r>
      <w:r w:rsidR="00DA1781">
        <w:rPr>
          <w:b/>
          <w:sz w:val="28"/>
          <w:szCs w:val="28"/>
        </w:rPr>
        <w:t xml:space="preserve">des </w:t>
      </w:r>
      <w:r w:rsidRPr="0041368D">
        <w:rPr>
          <w:b/>
          <w:sz w:val="28"/>
          <w:szCs w:val="28"/>
        </w:rPr>
        <w:t>IT- und Medienzentrum</w:t>
      </w:r>
      <w:r w:rsidR="00DA1781">
        <w:rPr>
          <w:b/>
          <w:sz w:val="28"/>
          <w:szCs w:val="28"/>
        </w:rPr>
        <w:t>s</w:t>
      </w:r>
    </w:p>
    <w:p w14:paraId="153650AC" w14:textId="77777777" w:rsidR="006710FF" w:rsidRDefault="006710FF" w:rsidP="006710FF">
      <w:pPr>
        <w:spacing w:line="240" w:lineRule="auto"/>
      </w:pPr>
      <w:r>
        <w:t>Die Druckrichtlinie regelt die Nutzung des Druckservices des ITMZ entsprechend § 3, (3) der „Nutzungsordnung des IT- und Medienzentrums“ vom 15.12.2010.</w:t>
      </w:r>
    </w:p>
    <w:p w14:paraId="5FC1A3BC" w14:textId="77777777" w:rsidR="006710FF" w:rsidRDefault="006710FF" w:rsidP="006710FF">
      <w:pPr>
        <w:spacing w:line="240" w:lineRule="auto"/>
      </w:pPr>
      <w:r>
        <w:t>Mit der Abgabe eines Druckauftrages erkennt der Auftraggeber die Druckrichtlinie an.</w:t>
      </w:r>
    </w:p>
    <w:p w14:paraId="22B3478E" w14:textId="77777777" w:rsidR="00406044" w:rsidRDefault="00406044" w:rsidP="00A25F7E">
      <w:pPr>
        <w:pStyle w:val="Listenabsatz"/>
        <w:numPr>
          <w:ilvl w:val="0"/>
          <w:numId w:val="1"/>
        </w:numPr>
        <w:spacing w:line="240" w:lineRule="auto"/>
        <w:ind w:left="426" w:hanging="426"/>
      </w:pPr>
      <w:r>
        <w:t xml:space="preserve">Der Druckservice am ITMZ ist ein universitätsweiter Service, der von allen </w:t>
      </w:r>
      <w:r w:rsidR="00857991">
        <w:t xml:space="preserve">Mitgliedern </w:t>
      </w:r>
      <w:r>
        <w:t>der Universität Rostock für ihre Arbeit in Forschung und Lehre genutzt werden kann.</w:t>
      </w:r>
      <w:r w:rsidR="00B44532" w:rsidRPr="00B44532">
        <w:t xml:space="preserve"> </w:t>
      </w:r>
      <w:r w:rsidR="000204BB">
        <w:br/>
        <w:t xml:space="preserve">Es werden lediglich die Kosten für die </w:t>
      </w:r>
      <w:r>
        <w:t xml:space="preserve">Verbrauchsmaterialien </w:t>
      </w:r>
      <w:r w:rsidR="0041368D">
        <w:t>in</w:t>
      </w:r>
      <w:r w:rsidR="000204BB">
        <w:t>tern verrechnet</w:t>
      </w:r>
      <w:r w:rsidR="0041368D">
        <w:t>. Es</w:t>
      </w:r>
      <w:r>
        <w:t xml:space="preserve"> gilt die Preistabelle für </w:t>
      </w:r>
      <w:r w:rsidR="00857991">
        <w:t>Mitglieder der Universität Rostock</w:t>
      </w:r>
      <w:r>
        <w:t>.</w:t>
      </w:r>
    </w:p>
    <w:p w14:paraId="52CCC769" w14:textId="77777777" w:rsidR="000204BB" w:rsidRDefault="000204BB" w:rsidP="00A25F7E">
      <w:pPr>
        <w:pStyle w:val="Listenabsatz"/>
        <w:spacing w:line="240" w:lineRule="auto"/>
        <w:ind w:left="426" w:hanging="66"/>
      </w:pPr>
    </w:p>
    <w:p w14:paraId="150AE329" w14:textId="77777777" w:rsidR="000204BB" w:rsidRDefault="000204BB" w:rsidP="00A25F7E">
      <w:pPr>
        <w:pStyle w:val="Listenabsatz"/>
        <w:numPr>
          <w:ilvl w:val="0"/>
          <w:numId w:val="1"/>
        </w:numPr>
        <w:spacing w:line="240" w:lineRule="auto"/>
        <w:ind w:left="426" w:hanging="426"/>
      </w:pPr>
      <w:r>
        <w:t xml:space="preserve">Nicht-Universitätsmitglieder können den Druckservice nur in Anspruch nehmen, wenn sie nach der „Nutzungsordnung des IT- und Medienzentrums“ nutzungsberechtigt sind. </w:t>
      </w:r>
      <w:r>
        <w:br/>
      </w:r>
      <w:r w:rsidR="00857991">
        <w:t>Für Aufträge von Nicht-Universitätsmitgliedern</w:t>
      </w:r>
      <w:r w:rsidR="004D39BF">
        <w:t xml:space="preserve"> </w:t>
      </w:r>
      <w:r w:rsidR="00406044">
        <w:t xml:space="preserve"> </w:t>
      </w:r>
      <w:r w:rsidR="00857991">
        <w:t>gilt</w:t>
      </w:r>
      <w:r w:rsidR="00406044">
        <w:t xml:space="preserve"> das „Angebot </w:t>
      </w:r>
      <w:r w:rsidR="00857991">
        <w:t xml:space="preserve">für Nicht- Universitätsmitglieder“ und die </w:t>
      </w:r>
      <w:r w:rsidR="00F46EA7">
        <w:t>Kostenberechnung</w:t>
      </w:r>
      <w:r w:rsidR="00857991">
        <w:t xml:space="preserve"> nach der Hochschulgebührensatzung der Universität</w:t>
      </w:r>
      <w:r w:rsidR="00F46EA7">
        <w:t>.</w:t>
      </w:r>
    </w:p>
    <w:p w14:paraId="5DB95177" w14:textId="77777777" w:rsidR="000204BB" w:rsidRDefault="000204BB" w:rsidP="00A25F7E">
      <w:pPr>
        <w:pStyle w:val="Listenabsatz"/>
        <w:ind w:left="426" w:hanging="66"/>
      </w:pPr>
    </w:p>
    <w:p w14:paraId="29773D90" w14:textId="751B1FA5" w:rsidR="000204BB" w:rsidRDefault="004D39BF" w:rsidP="00A25F7E">
      <w:pPr>
        <w:pStyle w:val="Listenabsatz"/>
        <w:numPr>
          <w:ilvl w:val="0"/>
          <w:numId w:val="1"/>
        </w:numPr>
        <w:spacing w:line="240" w:lineRule="auto"/>
        <w:ind w:left="426" w:hanging="426"/>
      </w:pPr>
      <w:r>
        <w:t>Mit der Abgabe des Druckauftrag</w:t>
      </w:r>
      <w:r w:rsidR="006710FF">
        <w:t>e</w:t>
      </w:r>
      <w:r>
        <w:t xml:space="preserve">s bestätigt </w:t>
      </w:r>
      <w:r w:rsidR="00A250D6">
        <w:t>der</w:t>
      </w:r>
      <w:r>
        <w:t xml:space="preserve"> </w:t>
      </w:r>
      <w:r w:rsidR="00A250D6">
        <w:t>Auftraggeber</w:t>
      </w:r>
      <w:r>
        <w:t xml:space="preserve">, dass </w:t>
      </w:r>
      <w:r w:rsidR="00A250D6">
        <w:t xml:space="preserve">keine Rechte Dritter an diesen Daten bestehen und </w:t>
      </w:r>
      <w:r w:rsidR="00B44532">
        <w:t>das Urheberrechtsgesetz nicht verletzt wird. Der Druckservice behält es sich vor, dies zu kontrollieren.</w:t>
      </w:r>
      <w:r w:rsidR="00E807A4">
        <w:t xml:space="preserve"> </w:t>
      </w:r>
      <w:r w:rsidR="000204BB">
        <w:t>Bei Verstoß wird nicht gedruckt bzw. wird der Druck unterbrochen. Entstandene Kosten sind vom Auftraggebe</w:t>
      </w:r>
      <w:r w:rsidR="006710FF">
        <w:t>r</w:t>
      </w:r>
      <w:r w:rsidR="000204BB">
        <w:t xml:space="preserve"> zu tragen.</w:t>
      </w:r>
    </w:p>
    <w:p w14:paraId="5E819667" w14:textId="77777777" w:rsidR="000204BB" w:rsidRDefault="000204BB" w:rsidP="00A25F7E">
      <w:pPr>
        <w:pStyle w:val="Listenabsatz"/>
        <w:ind w:left="426" w:hanging="66"/>
      </w:pPr>
    </w:p>
    <w:p w14:paraId="2C73C622" w14:textId="77777777" w:rsidR="00A25F7E" w:rsidRDefault="00406044" w:rsidP="00A25F7E">
      <w:pPr>
        <w:pStyle w:val="Listenabsatz"/>
        <w:numPr>
          <w:ilvl w:val="0"/>
          <w:numId w:val="1"/>
        </w:numPr>
        <w:spacing w:line="240" w:lineRule="auto"/>
        <w:ind w:left="426" w:hanging="426"/>
      </w:pPr>
      <w:r>
        <w:t xml:space="preserve">Der Druckservice </w:t>
      </w:r>
      <w:r w:rsidR="000204BB">
        <w:t>umfasst nicht das volle Aufgabenspektrum einer</w:t>
      </w:r>
      <w:r>
        <w:t xml:space="preserve"> Druckerei</w:t>
      </w:r>
      <w:r w:rsidR="00F46EA7">
        <w:t>.</w:t>
      </w:r>
      <w:r>
        <w:t xml:space="preserve"> Es werden </w:t>
      </w:r>
      <w:r w:rsidR="000204BB">
        <w:t>u.a.</w:t>
      </w:r>
      <w:r w:rsidR="00F46EA7">
        <w:t xml:space="preserve"> </w:t>
      </w:r>
      <w:r>
        <w:t>keine Design- und Verlagsarbeiten übernommen.</w:t>
      </w:r>
    </w:p>
    <w:p w14:paraId="7084E296" w14:textId="77777777" w:rsidR="00A25F7E" w:rsidRDefault="00A25F7E" w:rsidP="00A25F7E">
      <w:pPr>
        <w:pStyle w:val="Listenabsatz"/>
      </w:pPr>
    </w:p>
    <w:p w14:paraId="34F58556" w14:textId="77777777" w:rsidR="006710FF" w:rsidRDefault="0041368D" w:rsidP="006710FF">
      <w:pPr>
        <w:pStyle w:val="Listenabsatz"/>
        <w:numPr>
          <w:ilvl w:val="0"/>
          <w:numId w:val="3"/>
        </w:numPr>
        <w:spacing w:after="0" w:line="240" w:lineRule="auto"/>
        <w:ind w:left="426" w:hanging="426"/>
      </w:pPr>
      <w:r>
        <w:t>Das ITMZ stellt hochwertige, ausschließlich digitale Drucktechnik zur Verfügung, um eine hohe Qualität der Druckergebnisse zu gewährleisten.</w:t>
      </w:r>
    </w:p>
    <w:p w14:paraId="4A08FCFF" w14:textId="52F8C004" w:rsidR="0041368D" w:rsidRDefault="0041368D" w:rsidP="006710FF">
      <w:pPr>
        <w:pStyle w:val="Listenabsatz"/>
        <w:numPr>
          <w:ilvl w:val="0"/>
          <w:numId w:val="5"/>
        </w:numPr>
        <w:spacing w:after="0" w:line="240" w:lineRule="auto"/>
      </w:pPr>
      <w:r>
        <w:t>Die digitale Drucktechnik bedingt technisch, dass nicht vollflächig</w:t>
      </w:r>
      <w:r w:rsidR="00F46EA7">
        <w:t xml:space="preserve"> (randlos)</w:t>
      </w:r>
      <w:r>
        <w:t xml:space="preserve"> auf A4 und A3 Papier gedruckt werden kann. Der Druckservice bietet </w:t>
      </w:r>
      <w:r w:rsidR="00F46EA7">
        <w:t>angepasste</w:t>
      </w:r>
      <w:r>
        <w:t xml:space="preserve"> Formate </w:t>
      </w:r>
      <w:r w:rsidR="00F46EA7">
        <w:t xml:space="preserve">(z.B. A4k (28,5cmx20,16cm), A5g (24,5cmx17,27cm)) </w:t>
      </w:r>
      <w:r>
        <w:t>an,</w:t>
      </w:r>
      <w:r w:rsidR="00F46EA7">
        <w:t xml:space="preserve"> </w:t>
      </w:r>
      <w:r>
        <w:t>um den Druck kostengünstig zu gestalten. Um ein vollflächiges A4 oder A3 zu drucken, wird das  jeweils größere Papier bedruckt und dies auch in Rechnung gestellt.</w:t>
      </w:r>
      <w:r w:rsidR="00F46EA7" w:rsidRPr="00F46EA7">
        <w:t xml:space="preserve"> </w:t>
      </w:r>
      <w:r w:rsidR="00F46EA7">
        <w:t>Dazu sind vom Nutzer Schnittmarken anzulegen.</w:t>
      </w:r>
    </w:p>
    <w:p w14:paraId="55DEAAC9" w14:textId="77777777" w:rsidR="00F042C7" w:rsidRDefault="00F042C7" w:rsidP="006710FF">
      <w:pPr>
        <w:pStyle w:val="Listenabsatz"/>
        <w:numPr>
          <w:ilvl w:val="0"/>
          <w:numId w:val="5"/>
        </w:numPr>
        <w:spacing w:after="0" w:line="240" w:lineRule="auto"/>
      </w:pPr>
      <w:r>
        <w:t>Der Druck ist nicht farbverbindlich.</w:t>
      </w:r>
    </w:p>
    <w:p w14:paraId="5A4ACD4A" w14:textId="77777777" w:rsidR="006710FF" w:rsidRDefault="0041368D" w:rsidP="006710FF">
      <w:pPr>
        <w:pStyle w:val="Listenabsatz"/>
        <w:numPr>
          <w:ilvl w:val="0"/>
          <w:numId w:val="5"/>
        </w:numPr>
        <w:spacing w:after="0" w:line="240" w:lineRule="auto"/>
      </w:pPr>
      <w:r>
        <w:t>Der digitale Druck garantiert keinen gleichmäßigen Druck von Vollfarbflächen. Eine absolute Farbtreue über die Zeit kann nicht gewährleistet werden.</w:t>
      </w:r>
    </w:p>
    <w:p w14:paraId="02B27BC9" w14:textId="77777777" w:rsidR="00F042C7" w:rsidRDefault="000204BB" w:rsidP="006710FF">
      <w:pPr>
        <w:pStyle w:val="Listenabsatz"/>
        <w:numPr>
          <w:ilvl w:val="0"/>
          <w:numId w:val="5"/>
        </w:numPr>
        <w:spacing w:after="0" w:line="240" w:lineRule="auto"/>
      </w:pPr>
      <w:r>
        <w:t xml:space="preserve">Da es sich um einen universitätsinternen Dienst handelt, </w:t>
      </w:r>
      <w:r w:rsidR="00F042C7">
        <w:t>werden keine verbindlichen Kostenvoranschläge erstellt</w:t>
      </w:r>
      <w:r>
        <w:t xml:space="preserve">. Die </w:t>
      </w:r>
      <w:r w:rsidR="00F042C7">
        <w:t xml:space="preserve">Druckmaschine </w:t>
      </w:r>
      <w:r>
        <w:t xml:space="preserve">weist </w:t>
      </w:r>
      <w:r w:rsidR="00F042C7">
        <w:t xml:space="preserve">die </w:t>
      </w:r>
      <w:r w:rsidR="001D6B48">
        <w:t xml:space="preserve">exakte </w:t>
      </w:r>
      <w:r w:rsidR="00F042C7">
        <w:t xml:space="preserve">Anzahl </w:t>
      </w:r>
      <w:r w:rsidR="001D6B48">
        <w:t xml:space="preserve">und Größe </w:t>
      </w:r>
      <w:r w:rsidR="00F042C7">
        <w:t>der benötigten Bögen und die Anzahl der</w:t>
      </w:r>
      <w:r w:rsidR="001D6B48">
        <w:t xml:space="preserve"> Farb- bzw. s/w-Drucke erst nach dem ersten Druck aus.</w:t>
      </w:r>
    </w:p>
    <w:p w14:paraId="144370B7" w14:textId="77777777" w:rsidR="00F042C7" w:rsidRDefault="00F042C7" w:rsidP="00C32459">
      <w:pPr>
        <w:spacing w:after="0" w:line="240" w:lineRule="auto"/>
        <w:ind w:left="708"/>
      </w:pPr>
      <w:r>
        <w:t>Es</w:t>
      </w:r>
      <w:r w:rsidR="00DA1781">
        <w:t xml:space="preserve"> gibt</w:t>
      </w:r>
      <w:r>
        <w:t xml:space="preserve"> keine Rabatt</w:t>
      </w:r>
      <w:r w:rsidR="00DA1781">
        <w:t>staffelung.</w:t>
      </w:r>
    </w:p>
    <w:p w14:paraId="7A47D3C7" w14:textId="77777777" w:rsidR="00C32459" w:rsidRDefault="00C32459" w:rsidP="005D2D8A">
      <w:pPr>
        <w:spacing w:line="240" w:lineRule="auto"/>
        <w:rPr>
          <w:b/>
        </w:rPr>
      </w:pPr>
    </w:p>
    <w:p w14:paraId="30946C16" w14:textId="77777777" w:rsidR="002B1797" w:rsidRDefault="00F042C7" w:rsidP="005D2D8A">
      <w:pPr>
        <w:spacing w:line="240" w:lineRule="auto"/>
        <w:rPr>
          <w:b/>
        </w:rPr>
      </w:pPr>
      <w:r>
        <w:rPr>
          <w:b/>
        </w:rPr>
        <w:t>Auftrags</w:t>
      </w:r>
      <w:r w:rsidR="002B1797" w:rsidRPr="0041368D">
        <w:rPr>
          <w:b/>
        </w:rPr>
        <w:t>annahme</w:t>
      </w:r>
    </w:p>
    <w:p w14:paraId="490345F5" w14:textId="26D04FC2" w:rsidR="00DA1781" w:rsidRDefault="002B1797" w:rsidP="00381312">
      <w:pPr>
        <w:pStyle w:val="Listenabsatz"/>
        <w:numPr>
          <w:ilvl w:val="0"/>
          <w:numId w:val="1"/>
        </w:numPr>
        <w:spacing w:line="240" w:lineRule="auto"/>
      </w:pPr>
      <w:r>
        <w:t xml:space="preserve">Druckaufträge werden ausschließlich über </w:t>
      </w:r>
      <w:r w:rsidR="00B0793C">
        <w:t xml:space="preserve">die Formulare </w:t>
      </w:r>
      <w:r w:rsidR="00B0793C">
        <w:br/>
        <w:t xml:space="preserve">„Upload von Druckdaten für Universitätsmitglieder“ oder </w:t>
      </w:r>
      <w:r w:rsidR="00B0793C">
        <w:br/>
        <w:t>„Upload von Druckdaten für Nichtuniversitätsmitglieder“</w:t>
      </w:r>
      <w:r w:rsidR="00B0793C">
        <w:br/>
      </w:r>
      <w:r w:rsidR="00857991">
        <w:t xml:space="preserve"> </w:t>
      </w:r>
      <w:r>
        <w:t>angenommen.</w:t>
      </w:r>
      <w:r w:rsidR="00B0793C">
        <w:br/>
        <w:t>Beide Formulare findet man auf der Internetseite</w:t>
      </w:r>
      <w:r w:rsidR="00381312">
        <w:br/>
      </w:r>
      <w:r w:rsidR="00B0793C">
        <w:br/>
      </w:r>
      <w:hyperlink r:id="rId8" w:history="1">
        <w:r w:rsidR="00381312" w:rsidRPr="00496473">
          <w:rPr>
            <w:rStyle w:val="Hyperlink"/>
          </w:rPr>
          <w:t>https://www.itmz.uni-rostock.de/anwendungsdienste/multimedia/druckservice</w:t>
        </w:r>
      </w:hyperlink>
    </w:p>
    <w:p w14:paraId="1D9FAA2A" w14:textId="77777777" w:rsidR="00DA1781" w:rsidRDefault="00DA1781" w:rsidP="00B10949">
      <w:pPr>
        <w:pStyle w:val="Listenabsatz"/>
        <w:spacing w:line="240" w:lineRule="auto"/>
        <w:ind w:hanging="720"/>
      </w:pPr>
    </w:p>
    <w:p w14:paraId="114FBECA" w14:textId="77777777" w:rsidR="00DA1781" w:rsidRDefault="002B1797" w:rsidP="00B10949">
      <w:pPr>
        <w:pStyle w:val="Listenabsatz"/>
        <w:numPr>
          <w:ilvl w:val="0"/>
          <w:numId w:val="1"/>
        </w:numPr>
        <w:spacing w:line="240" w:lineRule="auto"/>
        <w:ind w:left="426" w:hanging="426"/>
      </w:pPr>
      <w:r>
        <w:t>Die D</w:t>
      </w:r>
      <w:r w:rsidR="00DA1781">
        <w:t>ruckvorlagen</w:t>
      </w:r>
      <w:r>
        <w:t xml:space="preserve"> sollten im PDF-Format vorliegen. Im Ausnahmefall werden</w:t>
      </w:r>
      <w:r w:rsidR="00694E18">
        <w:t xml:space="preserve"> </w:t>
      </w:r>
      <w:r>
        <w:t>Datei</w:t>
      </w:r>
      <w:r w:rsidR="00694E18">
        <w:t>e</w:t>
      </w:r>
      <w:r>
        <w:t>n in den Formaten PowerPoint, Co</w:t>
      </w:r>
      <w:r w:rsidR="00694E18">
        <w:t>relDraw, Microsoft Word, Adobe I</w:t>
      </w:r>
      <w:r>
        <w:t xml:space="preserve">llustrator und </w:t>
      </w:r>
      <w:r w:rsidR="00406044">
        <w:t xml:space="preserve"> </w:t>
      </w:r>
      <w:r w:rsidR="00694E18">
        <w:t>Adobe InDesign akzeptiert.</w:t>
      </w:r>
    </w:p>
    <w:p w14:paraId="3B570155" w14:textId="77777777" w:rsidR="00DA1781" w:rsidRDefault="00DA1781" w:rsidP="00B10949">
      <w:pPr>
        <w:pStyle w:val="Listenabsatz"/>
        <w:ind w:hanging="720"/>
      </w:pPr>
    </w:p>
    <w:p w14:paraId="13DAEB54" w14:textId="77777777" w:rsidR="00DA1781" w:rsidRDefault="001E3529" w:rsidP="00B10949">
      <w:pPr>
        <w:pStyle w:val="Listenabsatz"/>
        <w:numPr>
          <w:ilvl w:val="0"/>
          <w:numId w:val="1"/>
        </w:numPr>
        <w:spacing w:line="240" w:lineRule="auto"/>
        <w:ind w:left="426" w:hanging="426"/>
      </w:pPr>
      <w:r>
        <w:lastRenderedPageBreak/>
        <w:t>Die Möglichkeit einer nachträglichen Korrektur der Auftragsdaten oder der D</w:t>
      </w:r>
      <w:r w:rsidR="00DA1781">
        <w:t>ruckvorlage</w:t>
      </w:r>
      <w:r>
        <w:t xml:space="preserve"> ist abhängig vom jeweiligen </w:t>
      </w:r>
      <w:r w:rsidR="00F46EA7">
        <w:t>Be</w:t>
      </w:r>
      <w:r>
        <w:t>arbeitungs</w:t>
      </w:r>
      <w:r w:rsidR="00F46EA7">
        <w:t>status</w:t>
      </w:r>
      <w:r>
        <w:t>. Weitere mündliche oder telefonische Absprachen</w:t>
      </w:r>
      <w:r w:rsidR="00694E18">
        <w:t xml:space="preserve"> müssen schriftlich über </w:t>
      </w:r>
      <w:hyperlink r:id="rId9" w:history="1">
        <w:r w:rsidR="00694E18" w:rsidRPr="00135E04">
          <w:rPr>
            <w:rStyle w:val="Hyperlink"/>
          </w:rPr>
          <w:t>poster@uni-rostock.de</w:t>
        </w:r>
      </w:hyperlink>
      <w:r w:rsidR="00694E18">
        <w:t xml:space="preserve"> bestätigt werden.</w:t>
      </w:r>
      <w:r w:rsidR="00DA1781">
        <w:t xml:space="preserve"> </w:t>
      </w:r>
    </w:p>
    <w:p w14:paraId="5082BA00" w14:textId="77777777" w:rsidR="00DA1781" w:rsidRDefault="00DA1781" w:rsidP="00B10949">
      <w:pPr>
        <w:pStyle w:val="Listenabsatz"/>
        <w:ind w:hanging="720"/>
      </w:pPr>
    </w:p>
    <w:p w14:paraId="42266C97" w14:textId="77777777" w:rsidR="00DA1781" w:rsidRDefault="00694E18" w:rsidP="00B10949">
      <w:pPr>
        <w:pStyle w:val="Listenabsatz"/>
        <w:numPr>
          <w:ilvl w:val="0"/>
          <w:numId w:val="1"/>
        </w:numPr>
        <w:spacing w:line="240" w:lineRule="auto"/>
        <w:ind w:left="426" w:hanging="426"/>
      </w:pPr>
      <w:r>
        <w:t xml:space="preserve">Eine Terminreservierung kann </w:t>
      </w:r>
      <w:r w:rsidR="00F46EA7">
        <w:t xml:space="preserve">bis zu </w:t>
      </w:r>
      <w:r>
        <w:t xml:space="preserve">6 Wochen vorher vorgenommen werden. Auf Grund der technischen und personellen Ausstattung können aber keine verbindlichen Terminarbeiten übernommen werden. </w:t>
      </w:r>
    </w:p>
    <w:p w14:paraId="5720A77C" w14:textId="77777777" w:rsidR="00DA1781" w:rsidRDefault="00DA1781" w:rsidP="00DA1781">
      <w:pPr>
        <w:pStyle w:val="Listenabsatz"/>
      </w:pPr>
    </w:p>
    <w:p w14:paraId="1AC61697" w14:textId="77777777" w:rsidR="00694E18" w:rsidRDefault="00694E18" w:rsidP="00B10949">
      <w:pPr>
        <w:pStyle w:val="Listenabsatz"/>
        <w:numPr>
          <w:ilvl w:val="0"/>
          <w:numId w:val="1"/>
        </w:numPr>
        <w:spacing w:line="240" w:lineRule="auto"/>
        <w:ind w:left="567" w:hanging="567"/>
      </w:pPr>
      <w:r>
        <w:t xml:space="preserve">Der </w:t>
      </w:r>
      <w:r w:rsidR="00F46EA7">
        <w:t>hochgeladene</w:t>
      </w:r>
      <w:r>
        <w:t xml:space="preserve"> Auftrag erhält eine Auftragsnummer. Der Auftraggeber erhält eine E-Mail mit der Bestätigung des Eingangs des Auftrags. Mit der Abgabe des Auftrags verpflichtet sich der Auftragsgeber zur Bezahlung der vom ITMZ </w:t>
      </w:r>
      <w:r w:rsidR="001E3529">
        <w:t>in Rechnung gestellten Kosten</w:t>
      </w:r>
      <w:r>
        <w:t>.</w:t>
      </w:r>
    </w:p>
    <w:p w14:paraId="3C5D70D4" w14:textId="77777777" w:rsidR="00C32459" w:rsidRDefault="00C32459" w:rsidP="005D2D8A">
      <w:pPr>
        <w:spacing w:line="240" w:lineRule="auto"/>
        <w:rPr>
          <w:b/>
        </w:rPr>
      </w:pPr>
    </w:p>
    <w:p w14:paraId="67BE43EA" w14:textId="77777777" w:rsidR="00694E18" w:rsidRPr="0041368D" w:rsidRDefault="001E3529" w:rsidP="005D2D8A">
      <w:pPr>
        <w:spacing w:line="240" w:lineRule="auto"/>
        <w:rPr>
          <w:b/>
        </w:rPr>
      </w:pPr>
      <w:r w:rsidRPr="0041368D">
        <w:rPr>
          <w:b/>
        </w:rPr>
        <w:t>Abarbeitung</w:t>
      </w:r>
    </w:p>
    <w:p w14:paraId="09404C1E" w14:textId="77777777" w:rsidR="00DA1781" w:rsidRDefault="001E3529" w:rsidP="00B10949">
      <w:pPr>
        <w:pStyle w:val="Listenabsatz"/>
        <w:numPr>
          <w:ilvl w:val="0"/>
          <w:numId w:val="1"/>
        </w:numPr>
        <w:spacing w:line="240" w:lineRule="auto"/>
        <w:ind w:left="567" w:hanging="567"/>
      </w:pPr>
      <w:r>
        <w:t>Die Reihenfolge der Abarbeitung der Aufträge ergibt sich aus der Reihenfolge des Eingangs der Aufträge oder nach technischen Gegebenheiten.</w:t>
      </w:r>
    </w:p>
    <w:p w14:paraId="02B4C1CA" w14:textId="77777777" w:rsidR="00DA1781" w:rsidRDefault="00DA1781" w:rsidP="00DA1781">
      <w:pPr>
        <w:pStyle w:val="Listenabsatz"/>
        <w:spacing w:line="240" w:lineRule="auto"/>
      </w:pPr>
    </w:p>
    <w:p w14:paraId="6B7B2045" w14:textId="77777777" w:rsidR="00DA1781" w:rsidRDefault="00715D54" w:rsidP="00B10949">
      <w:pPr>
        <w:pStyle w:val="Listenabsatz"/>
        <w:numPr>
          <w:ilvl w:val="0"/>
          <w:numId w:val="1"/>
        </w:numPr>
        <w:spacing w:line="240" w:lineRule="auto"/>
        <w:ind w:left="567" w:hanging="567"/>
      </w:pPr>
      <w:r>
        <w:t>Das ITMZ ist nicht haftbar für Verzögerungen, die sich durch technische Ausfälle der entsprechenden Technik ergeben.</w:t>
      </w:r>
    </w:p>
    <w:p w14:paraId="6D91F89E" w14:textId="77777777" w:rsidR="00DA1781" w:rsidRDefault="00DA1781" w:rsidP="00DA1781">
      <w:pPr>
        <w:pStyle w:val="Listenabsatz"/>
      </w:pPr>
    </w:p>
    <w:p w14:paraId="13FBB86B" w14:textId="77777777" w:rsidR="00DA1781" w:rsidRDefault="00715D54" w:rsidP="00B10949">
      <w:pPr>
        <w:pStyle w:val="Listenabsatz"/>
        <w:numPr>
          <w:ilvl w:val="0"/>
          <w:numId w:val="1"/>
        </w:numPr>
        <w:spacing w:line="240" w:lineRule="auto"/>
        <w:ind w:left="567" w:hanging="567"/>
      </w:pPr>
      <w:r>
        <w:t xml:space="preserve">Das ITMZ ist nicht haftbar für Fehler, die beim Nutzer liegen, wie z.B. nicht eingebundene Schriften oder Bilder, </w:t>
      </w:r>
      <w:r w:rsidR="00F46EA7">
        <w:t xml:space="preserve">Transparenzen, </w:t>
      </w:r>
      <w:r>
        <w:t>falsche Farben oder Anordnungen o.ä.</w:t>
      </w:r>
      <w:r w:rsidR="00862AC1">
        <w:t xml:space="preserve"> Wurde kein Anschnitt im PDF-File angelegt, kann nicht exakt zugeschnitten werden.</w:t>
      </w:r>
    </w:p>
    <w:p w14:paraId="3ADE8D74" w14:textId="77777777" w:rsidR="00DA1781" w:rsidRDefault="00DA1781" w:rsidP="00DA1781">
      <w:pPr>
        <w:pStyle w:val="Listenabsatz"/>
      </w:pPr>
    </w:p>
    <w:p w14:paraId="06E577E8" w14:textId="77777777" w:rsidR="00862AC1" w:rsidRDefault="00715D54" w:rsidP="00B10949">
      <w:pPr>
        <w:pStyle w:val="Listenabsatz"/>
        <w:numPr>
          <w:ilvl w:val="0"/>
          <w:numId w:val="1"/>
        </w:numPr>
        <w:spacing w:line="240" w:lineRule="auto"/>
        <w:ind w:left="567" w:hanging="567"/>
      </w:pPr>
      <w:r>
        <w:t xml:space="preserve">Wissenschaftliche Arbeiten wie Bachelor-, Master-, Diplom- oder Doktorarbeiten werden nur gedruckt, wenn der Verfasser Mitglied der Universität Rostock ist und </w:t>
      </w:r>
      <w:r w:rsidR="00DA1781">
        <w:t xml:space="preserve">er </w:t>
      </w:r>
      <w:r>
        <w:t>den Auftrag selbst auslöst.</w:t>
      </w:r>
      <w:r w:rsidR="00862AC1" w:rsidRPr="00862AC1">
        <w:t xml:space="preserve"> </w:t>
      </w:r>
    </w:p>
    <w:p w14:paraId="2C35ADD0" w14:textId="77777777" w:rsidR="00DA1781" w:rsidRDefault="00DA1781" w:rsidP="00DA1781">
      <w:pPr>
        <w:pStyle w:val="Listenabsatz"/>
      </w:pPr>
    </w:p>
    <w:p w14:paraId="2259D6B0" w14:textId="77777777" w:rsidR="00C32459" w:rsidRDefault="00DA1781" w:rsidP="00C32459">
      <w:pPr>
        <w:pStyle w:val="Listenabsatz"/>
        <w:numPr>
          <w:ilvl w:val="0"/>
          <w:numId w:val="1"/>
        </w:numPr>
        <w:spacing w:after="0" w:line="240" w:lineRule="auto"/>
        <w:ind w:left="567" w:hanging="567"/>
      </w:pPr>
      <w:r>
        <w:t>Grundsätzlich wird nur auf dem vom ITMZ bereitgestellten Papier gedruckt.</w:t>
      </w:r>
    </w:p>
    <w:p w14:paraId="6B8DD468" w14:textId="77777777" w:rsidR="00DA1781" w:rsidRDefault="00862AC1" w:rsidP="00C32459">
      <w:pPr>
        <w:spacing w:after="0" w:line="240" w:lineRule="auto"/>
        <w:ind w:left="567"/>
      </w:pPr>
      <w:r>
        <w:t xml:space="preserve">Der Druck auf Öko-Papier erfolgt nur für Bücher und nur auf vom Druckmaschinenhersteller zertifiziertem Papier. Das Papier ist in ausreichender Menge vom Auftraggeber zu liefern. Es erfolgt keine Lagerung des Papiers am ITMZ. </w:t>
      </w:r>
    </w:p>
    <w:p w14:paraId="3B1A9C02" w14:textId="77777777" w:rsidR="00DA1781" w:rsidRDefault="00DA1781" w:rsidP="00DA1781">
      <w:pPr>
        <w:pStyle w:val="Listenabsatz"/>
      </w:pPr>
    </w:p>
    <w:p w14:paraId="06DFC6E1" w14:textId="77777777" w:rsidR="00DA1781" w:rsidRDefault="00DA1781" w:rsidP="00B10949">
      <w:pPr>
        <w:pStyle w:val="Listenabsatz"/>
        <w:numPr>
          <w:ilvl w:val="0"/>
          <w:numId w:val="1"/>
        </w:numPr>
        <w:spacing w:line="240" w:lineRule="auto"/>
        <w:ind w:left="567" w:hanging="567"/>
      </w:pPr>
      <w:r>
        <w:t xml:space="preserve">Das </w:t>
      </w:r>
      <w:r w:rsidR="00862AC1">
        <w:t>Laminieren von Fremddrucken erfolgt nur auf eigene Gefahr des Auftragsgebers, da nicht einzuschätzen ist, ob das schon bedruckte Papier und die benutzte Farbe hitzebeständig sind.</w:t>
      </w:r>
    </w:p>
    <w:p w14:paraId="51DD6A86" w14:textId="77777777" w:rsidR="00DA1781" w:rsidRDefault="00DA1781" w:rsidP="00DA1781">
      <w:pPr>
        <w:pStyle w:val="Listenabsatz"/>
      </w:pPr>
    </w:p>
    <w:p w14:paraId="364C66C7" w14:textId="63D2DD6A" w:rsidR="00715D54" w:rsidRDefault="00DA1781" w:rsidP="00B10949">
      <w:pPr>
        <w:pStyle w:val="Listenabsatz"/>
        <w:numPr>
          <w:ilvl w:val="0"/>
          <w:numId w:val="1"/>
        </w:numPr>
        <w:spacing w:line="240" w:lineRule="auto"/>
        <w:ind w:left="567" w:hanging="567"/>
      </w:pPr>
      <w:r>
        <w:t xml:space="preserve">Der </w:t>
      </w:r>
      <w:r w:rsidR="004D69BD">
        <w:t>Rundumschnitt bei Papierpostern erfolgt maschinell. Textile Poster werden manuell</w:t>
      </w:r>
      <w:r w:rsidR="00715D54">
        <w:t xml:space="preserve"> „von der Rolle“ geschnitten. </w:t>
      </w:r>
      <w:r>
        <w:br/>
        <w:t xml:space="preserve">Ein </w:t>
      </w:r>
      <w:r w:rsidR="00715D54">
        <w:t>Zuschnitt anderer Drucke erfolgt nur auf den unteren farbigen Rand des Corporate Designs und beim Druck von A4 und A3 auf größerem Papier.</w:t>
      </w:r>
    </w:p>
    <w:p w14:paraId="2C0FC0CD" w14:textId="77777777" w:rsidR="00C32459" w:rsidRDefault="00C32459" w:rsidP="005D2D8A">
      <w:pPr>
        <w:spacing w:line="240" w:lineRule="auto"/>
        <w:rPr>
          <w:b/>
        </w:rPr>
      </w:pPr>
    </w:p>
    <w:p w14:paraId="73645083" w14:textId="77777777" w:rsidR="003E52FA" w:rsidRPr="0041368D" w:rsidRDefault="003E52FA" w:rsidP="005D2D8A">
      <w:pPr>
        <w:spacing w:line="240" w:lineRule="auto"/>
        <w:rPr>
          <w:b/>
        </w:rPr>
      </w:pPr>
      <w:r w:rsidRPr="0041368D">
        <w:rPr>
          <w:b/>
        </w:rPr>
        <w:t>Ausgabe</w:t>
      </w:r>
      <w:r w:rsidR="00F042C7">
        <w:rPr>
          <w:b/>
        </w:rPr>
        <w:t xml:space="preserve"> und Bezahlung</w:t>
      </w:r>
    </w:p>
    <w:p w14:paraId="6A719BD6" w14:textId="77777777" w:rsidR="00E807A4" w:rsidRDefault="003E52FA" w:rsidP="00B10949">
      <w:pPr>
        <w:pStyle w:val="Listenabsatz"/>
        <w:numPr>
          <w:ilvl w:val="0"/>
          <w:numId w:val="1"/>
        </w:numPr>
        <w:spacing w:line="240" w:lineRule="auto"/>
        <w:ind w:left="567" w:hanging="567"/>
      </w:pPr>
      <w:r>
        <w:t xml:space="preserve">Die Ausgabe der Drucke erfolgt über die </w:t>
      </w:r>
      <w:r w:rsidR="0041368D">
        <w:t>zentrale</w:t>
      </w:r>
      <w:r>
        <w:t xml:space="preserve"> Anlaufstelle des ITMZ oder durch die Hauspost</w:t>
      </w:r>
      <w:r w:rsidR="0041368D">
        <w:t>.</w:t>
      </w:r>
    </w:p>
    <w:p w14:paraId="23745076" w14:textId="77777777" w:rsidR="00E807A4" w:rsidRDefault="00E807A4" w:rsidP="00E807A4">
      <w:pPr>
        <w:pStyle w:val="Listenabsatz"/>
        <w:spacing w:line="240" w:lineRule="auto"/>
      </w:pPr>
    </w:p>
    <w:p w14:paraId="403F920A" w14:textId="77777777" w:rsidR="00A25F7E" w:rsidRDefault="003E52FA" w:rsidP="00B10949">
      <w:pPr>
        <w:pStyle w:val="Listenabsatz"/>
        <w:numPr>
          <w:ilvl w:val="0"/>
          <w:numId w:val="1"/>
        </w:numPr>
        <w:spacing w:line="240" w:lineRule="auto"/>
        <w:ind w:left="567" w:hanging="567"/>
      </w:pPr>
      <w:r>
        <w:t>Verpackungsmaterial wird in Abhängigkeit von Art und Größe in Rechnung gestellt.</w:t>
      </w:r>
    </w:p>
    <w:p w14:paraId="61D254EF" w14:textId="77777777" w:rsidR="00A25F7E" w:rsidRDefault="00A25F7E" w:rsidP="00A25F7E">
      <w:pPr>
        <w:pStyle w:val="Listenabsatz"/>
      </w:pPr>
    </w:p>
    <w:p w14:paraId="5D1143B7" w14:textId="77777777" w:rsidR="00A25F7E" w:rsidRDefault="003E52FA" w:rsidP="00B10949">
      <w:pPr>
        <w:pStyle w:val="Listenabsatz"/>
        <w:numPr>
          <w:ilvl w:val="0"/>
          <w:numId w:val="1"/>
        </w:numPr>
        <w:spacing w:line="240" w:lineRule="auto"/>
        <w:ind w:left="567" w:hanging="567"/>
      </w:pPr>
      <w:r>
        <w:t xml:space="preserve">Die Ausgabe von Klausurdrucken erfolgt nicht über die </w:t>
      </w:r>
      <w:r w:rsidR="0041368D">
        <w:t>zentrale</w:t>
      </w:r>
      <w:r w:rsidR="00C32459">
        <w:t xml:space="preserve"> Anlaufstelle des ITMZ</w:t>
      </w:r>
      <w:r>
        <w:t xml:space="preserve">, sondern nur persönlich </w:t>
      </w:r>
      <w:r w:rsidR="00A25F7E">
        <w:t>durch die zuständigen ITMZ-Mitarbeiter</w:t>
      </w:r>
      <w:r>
        <w:t>.</w:t>
      </w:r>
      <w:r w:rsidR="00862AC1">
        <w:t xml:space="preserve"> Falls der Auftraggeber den Druck nicht selbst abholen kann, muss er eine Person benennen, die dies in seinem Auftrag tut.</w:t>
      </w:r>
    </w:p>
    <w:p w14:paraId="7A5FBD16" w14:textId="77777777" w:rsidR="00A25F7E" w:rsidRDefault="00A25F7E" w:rsidP="00A25F7E">
      <w:pPr>
        <w:pStyle w:val="Listenabsatz"/>
      </w:pPr>
    </w:p>
    <w:p w14:paraId="45E5EDA0" w14:textId="77777777" w:rsidR="00A25F7E" w:rsidRDefault="003E52FA" w:rsidP="00B10949">
      <w:pPr>
        <w:pStyle w:val="Listenabsatz"/>
        <w:numPr>
          <w:ilvl w:val="0"/>
          <w:numId w:val="1"/>
        </w:numPr>
        <w:spacing w:line="240" w:lineRule="auto"/>
        <w:ind w:left="567" w:hanging="567"/>
      </w:pPr>
      <w:r>
        <w:lastRenderedPageBreak/>
        <w:t xml:space="preserve">Der Erhalt des Drucks wird schriftlich mit Unterschrift und Datum bestätigt. Beim Postweg wird die Übernahme der Drucke durch den Postfahrer </w:t>
      </w:r>
      <w:r w:rsidR="00944F5E">
        <w:t>quittiert</w:t>
      </w:r>
      <w:r>
        <w:t>.</w:t>
      </w:r>
    </w:p>
    <w:p w14:paraId="20D9FE0D" w14:textId="77777777" w:rsidR="00A25F7E" w:rsidRDefault="00A25F7E" w:rsidP="00A25F7E">
      <w:pPr>
        <w:pStyle w:val="Listenabsatz"/>
      </w:pPr>
    </w:p>
    <w:p w14:paraId="65F3F3EA" w14:textId="77777777" w:rsidR="00A25F7E" w:rsidRDefault="00055DDB" w:rsidP="006E3B07">
      <w:pPr>
        <w:pStyle w:val="Listenabsatz"/>
        <w:numPr>
          <w:ilvl w:val="0"/>
          <w:numId w:val="1"/>
        </w:numPr>
        <w:spacing w:after="0" w:line="240" w:lineRule="auto"/>
        <w:ind w:left="567" w:hanging="567"/>
      </w:pPr>
      <w:r>
        <w:t xml:space="preserve">Die Bezahlung erfolgt bei Aufträgen </w:t>
      </w:r>
      <w:r w:rsidR="00857991">
        <w:t>von Universitätsmitgliedern</w:t>
      </w:r>
      <w:r>
        <w:t xml:space="preserve"> </w:t>
      </w:r>
      <w:r w:rsidR="00A25F7E">
        <w:t xml:space="preserve">grundsätzlich </w:t>
      </w:r>
      <w:r>
        <w:t xml:space="preserve">über </w:t>
      </w:r>
      <w:r w:rsidR="00862AC1">
        <w:t xml:space="preserve">eine </w:t>
      </w:r>
      <w:r>
        <w:t xml:space="preserve">Umbuchung </w:t>
      </w:r>
      <w:r w:rsidR="00862AC1">
        <w:t>innerhalb</w:t>
      </w:r>
      <w:r>
        <w:t xml:space="preserve"> der Universität. </w:t>
      </w:r>
    </w:p>
    <w:p w14:paraId="460B79D1" w14:textId="77777777" w:rsidR="006E3B07" w:rsidRDefault="006E3B07" w:rsidP="006E3B07">
      <w:pPr>
        <w:spacing w:after="0" w:line="240" w:lineRule="auto"/>
      </w:pPr>
    </w:p>
    <w:p w14:paraId="4A35F57B" w14:textId="77777777" w:rsidR="00A25F7E" w:rsidRDefault="00055DDB" w:rsidP="006E3B07">
      <w:pPr>
        <w:pStyle w:val="Listenabsatz"/>
        <w:numPr>
          <w:ilvl w:val="0"/>
          <w:numId w:val="1"/>
        </w:numPr>
        <w:spacing w:after="0" w:line="240" w:lineRule="auto"/>
        <w:ind w:left="567" w:hanging="567"/>
      </w:pPr>
      <w:r>
        <w:t xml:space="preserve">Die Bezahlung von </w:t>
      </w:r>
      <w:r w:rsidR="00857991">
        <w:t>externen</w:t>
      </w:r>
      <w:r>
        <w:t xml:space="preserve"> Aufträgen</w:t>
      </w:r>
      <w:r w:rsidR="00474B69">
        <w:t xml:space="preserve"> </w:t>
      </w:r>
      <w:r w:rsidR="00857991">
        <w:t>nach Hochschulgebührensatzung</w:t>
      </w:r>
      <w:r w:rsidR="005D2D8A">
        <w:t xml:space="preserve"> </w:t>
      </w:r>
      <w:r w:rsidR="00474B69">
        <w:t xml:space="preserve">erfolgt über Rechnung oder in Barzahlung. </w:t>
      </w:r>
      <w:r w:rsidR="00857991">
        <w:t xml:space="preserve">Studenten bezahlen ihre Druckaufträge grundsätzlich in bar. </w:t>
      </w:r>
      <w:r w:rsidR="00474B69">
        <w:t xml:space="preserve">Barzahlungen können in der </w:t>
      </w:r>
      <w:r w:rsidR="00862AC1">
        <w:t>Geschäftsstelle</w:t>
      </w:r>
      <w:r w:rsidR="00474B69">
        <w:t xml:space="preserve"> des ITMZ zu den Öffnungszeiten bar oder mit </w:t>
      </w:r>
      <w:r w:rsidR="00862AC1">
        <w:t>EC-</w:t>
      </w:r>
      <w:r w:rsidR="00474B69">
        <w:t>Karte vorgenommen werden.</w:t>
      </w:r>
    </w:p>
    <w:p w14:paraId="13175058" w14:textId="77777777" w:rsidR="00A25F7E" w:rsidRDefault="00A25F7E" w:rsidP="00A25F7E">
      <w:pPr>
        <w:pStyle w:val="Listenabsatz"/>
      </w:pPr>
    </w:p>
    <w:p w14:paraId="0071FF96" w14:textId="77777777" w:rsidR="00474B69" w:rsidRDefault="00474B69" w:rsidP="00B10949">
      <w:pPr>
        <w:pStyle w:val="Listenabsatz"/>
        <w:numPr>
          <w:ilvl w:val="0"/>
          <w:numId w:val="1"/>
        </w:numPr>
        <w:spacing w:line="240" w:lineRule="auto"/>
        <w:ind w:left="567" w:hanging="567"/>
      </w:pPr>
      <w:r>
        <w:t>Reklamationen sind direkt an den Druckservice zu richten. Der Druckservice des ITMZ prüft die Reklamation.</w:t>
      </w:r>
      <w:r w:rsidR="0041368D">
        <w:t xml:space="preserve"> </w:t>
      </w:r>
      <w:r>
        <w:t xml:space="preserve">Wird die Reklamation anerkannt, wird der Druckauftrag schnellstmöglich </w:t>
      </w:r>
      <w:r w:rsidR="00862AC1">
        <w:t>korrekt</w:t>
      </w:r>
      <w:r>
        <w:t xml:space="preserve"> ausgeführt.</w:t>
      </w:r>
    </w:p>
    <w:p w14:paraId="3066D923" w14:textId="77777777" w:rsidR="005D2D8A" w:rsidRDefault="005D2D8A" w:rsidP="005D2D8A">
      <w:pPr>
        <w:spacing w:line="240" w:lineRule="auto"/>
      </w:pPr>
    </w:p>
    <w:p w14:paraId="1C287E40" w14:textId="77777777" w:rsidR="006E3B07" w:rsidRDefault="006E3B07" w:rsidP="005D2D8A">
      <w:pPr>
        <w:spacing w:line="240" w:lineRule="auto"/>
      </w:pPr>
    </w:p>
    <w:p w14:paraId="74A4DDAB" w14:textId="77777777" w:rsidR="00A25F7E" w:rsidRDefault="00A25F7E" w:rsidP="005D2D8A">
      <w:pPr>
        <w:spacing w:line="240" w:lineRule="auto"/>
      </w:pPr>
    </w:p>
    <w:p w14:paraId="73D8D92C" w14:textId="7A38EBB6" w:rsidR="00A25F7E" w:rsidRDefault="00A25F7E" w:rsidP="005D2D8A">
      <w:pPr>
        <w:spacing w:line="240" w:lineRule="auto"/>
      </w:pPr>
      <w:r>
        <w:t xml:space="preserve">Erlassen durch die Leiterin des ITMZ am </w:t>
      </w:r>
      <w:r w:rsidR="006E3B07">
        <w:t>07.07.</w:t>
      </w:r>
      <w:r>
        <w:t>2016</w:t>
      </w:r>
    </w:p>
    <w:p w14:paraId="611072BB" w14:textId="77777777" w:rsidR="00A25F7E" w:rsidRDefault="00A25F7E" w:rsidP="005D2D8A">
      <w:pPr>
        <w:spacing w:line="240" w:lineRule="auto"/>
      </w:pPr>
    </w:p>
    <w:p w14:paraId="4F0E529D" w14:textId="77777777" w:rsidR="00A25F7E" w:rsidRDefault="00A25F7E" w:rsidP="005D2D8A">
      <w:pPr>
        <w:spacing w:line="240" w:lineRule="auto"/>
      </w:pPr>
    </w:p>
    <w:p w14:paraId="31B2766F" w14:textId="77777777" w:rsidR="00A25F7E" w:rsidRDefault="00A25F7E" w:rsidP="005D2D8A">
      <w:pPr>
        <w:spacing w:line="240" w:lineRule="auto"/>
      </w:pPr>
      <w:bookmarkStart w:id="0" w:name="_GoBack"/>
      <w:bookmarkEnd w:id="0"/>
      <w:r>
        <w:t>Dr. Christa Radloff</w:t>
      </w:r>
      <w:r>
        <w:br/>
        <w:t>Leiterin des ITMZ</w:t>
      </w:r>
    </w:p>
    <w:p w14:paraId="26765478" w14:textId="77777777" w:rsidR="005D2D8A" w:rsidRDefault="005D2D8A" w:rsidP="005D2D8A">
      <w:pPr>
        <w:spacing w:line="240" w:lineRule="auto"/>
      </w:pPr>
    </w:p>
    <w:sectPr w:rsidR="005D2D8A" w:rsidSect="005D2D8A">
      <w:footerReference w:type="default" r:id="rId10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D27AB" w14:textId="77777777" w:rsidR="00AA7731" w:rsidRDefault="00AA7731" w:rsidP="00AA7731">
      <w:pPr>
        <w:spacing w:after="0" w:line="240" w:lineRule="auto"/>
      </w:pPr>
      <w:r>
        <w:separator/>
      </w:r>
    </w:p>
  </w:endnote>
  <w:endnote w:type="continuationSeparator" w:id="0">
    <w:p w14:paraId="4DA01787" w14:textId="77777777" w:rsidR="00AA7731" w:rsidRDefault="00AA7731" w:rsidP="00AA7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456736"/>
      <w:docPartObj>
        <w:docPartGallery w:val="Page Numbers (Bottom of Page)"/>
        <w:docPartUnique/>
      </w:docPartObj>
    </w:sdtPr>
    <w:sdtEndPr/>
    <w:sdtContent>
      <w:p w14:paraId="2E4D8674" w14:textId="77777777" w:rsidR="00AA7731" w:rsidRDefault="00AA773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312">
          <w:rPr>
            <w:noProof/>
          </w:rPr>
          <w:t>1</w:t>
        </w:r>
        <w:r>
          <w:fldChar w:fldCharType="end"/>
        </w:r>
      </w:p>
    </w:sdtContent>
  </w:sdt>
  <w:p w14:paraId="6F2BD55F" w14:textId="77777777" w:rsidR="00AA7731" w:rsidRDefault="00AA773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0D4FB" w14:textId="77777777" w:rsidR="00AA7731" w:rsidRDefault="00AA7731" w:rsidP="00AA7731">
      <w:pPr>
        <w:spacing w:after="0" w:line="240" w:lineRule="auto"/>
      </w:pPr>
      <w:r>
        <w:separator/>
      </w:r>
    </w:p>
  </w:footnote>
  <w:footnote w:type="continuationSeparator" w:id="0">
    <w:p w14:paraId="0F5522A5" w14:textId="77777777" w:rsidR="00AA7731" w:rsidRDefault="00AA7731" w:rsidP="00AA7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B0DD7"/>
    <w:multiLevelType w:val="hybridMultilevel"/>
    <w:tmpl w:val="8326CADA"/>
    <w:lvl w:ilvl="0" w:tplc="1FF8C01A">
      <w:start w:val="1"/>
      <w:numFmt w:val="bullet"/>
      <w:lvlText w:val="·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A7C5F"/>
    <w:multiLevelType w:val="hybridMultilevel"/>
    <w:tmpl w:val="4CE6A6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D1AA5"/>
    <w:multiLevelType w:val="hybridMultilevel"/>
    <w:tmpl w:val="BFB4F4D2"/>
    <w:lvl w:ilvl="0" w:tplc="1FF8C01A">
      <w:start w:val="1"/>
      <w:numFmt w:val="bullet"/>
      <w:lvlText w:val="·"/>
      <w:lvlJc w:val="left"/>
      <w:pPr>
        <w:ind w:left="786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7817A2A"/>
    <w:multiLevelType w:val="hybridMultilevel"/>
    <w:tmpl w:val="4BF671BA"/>
    <w:lvl w:ilvl="0" w:tplc="7DBE818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4E35A6"/>
    <w:multiLevelType w:val="hybridMultilevel"/>
    <w:tmpl w:val="D0A49AEC"/>
    <w:lvl w:ilvl="0" w:tplc="7DBE81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44"/>
    <w:rsid w:val="000204BB"/>
    <w:rsid w:val="0005310F"/>
    <w:rsid w:val="00055DDB"/>
    <w:rsid w:val="0011231D"/>
    <w:rsid w:val="001D6B48"/>
    <w:rsid w:val="001E3529"/>
    <w:rsid w:val="002B1797"/>
    <w:rsid w:val="00381312"/>
    <w:rsid w:val="003E52FA"/>
    <w:rsid w:val="00406044"/>
    <w:rsid w:val="0041368D"/>
    <w:rsid w:val="00474B69"/>
    <w:rsid w:val="004D39BF"/>
    <w:rsid w:val="004D69BD"/>
    <w:rsid w:val="004F185C"/>
    <w:rsid w:val="005D2D8A"/>
    <w:rsid w:val="006710FF"/>
    <w:rsid w:val="00694E18"/>
    <w:rsid w:val="006E3B07"/>
    <w:rsid w:val="00715D54"/>
    <w:rsid w:val="00732922"/>
    <w:rsid w:val="00857991"/>
    <w:rsid w:val="00862AC1"/>
    <w:rsid w:val="00944F5E"/>
    <w:rsid w:val="00A250D6"/>
    <w:rsid w:val="00A25F7E"/>
    <w:rsid w:val="00AA7731"/>
    <w:rsid w:val="00B0793C"/>
    <w:rsid w:val="00B10949"/>
    <w:rsid w:val="00B44532"/>
    <w:rsid w:val="00C32459"/>
    <w:rsid w:val="00DA1781"/>
    <w:rsid w:val="00E807A4"/>
    <w:rsid w:val="00F042C7"/>
    <w:rsid w:val="00F4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40E8"/>
  <w15:chartTrackingRefBased/>
  <w15:docId w15:val="{8B4D046D-8045-419A-A270-BFC70779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94E1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A7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7731"/>
  </w:style>
  <w:style w:type="paragraph" w:styleId="Fuzeile">
    <w:name w:val="footer"/>
    <w:basedOn w:val="Standard"/>
    <w:link w:val="FuzeileZchn"/>
    <w:uiPriority w:val="99"/>
    <w:unhideWhenUsed/>
    <w:rsid w:val="00AA7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773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1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185C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0204B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324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3245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3245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324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324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mz.uni-rostock.de/anwendungsdienste/multimedia/druckserv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ster@uni-rostock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16F3C-14B8-4701-AD31-C5C7BAEF9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4A4E5B2B</Template>
  <TotalTime>0</TotalTime>
  <Pages>3</Pages>
  <Words>904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SBV</dc:creator>
  <cp:keywords/>
  <dc:description/>
  <cp:lastModifiedBy>Jutta Türr</cp:lastModifiedBy>
  <cp:revision>2</cp:revision>
  <cp:lastPrinted>2016-04-25T12:49:00Z</cp:lastPrinted>
  <dcterms:created xsi:type="dcterms:W3CDTF">2017-02-23T13:58:00Z</dcterms:created>
  <dcterms:modified xsi:type="dcterms:W3CDTF">2017-02-23T13:58:00Z</dcterms:modified>
</cp:coreProperties>
</file>