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4F2FCC" w:rsidRPr="00A8768E" w:rsidRDefault="004F2FCC" w:rsidP="004F2FCC">
          <w:pPr>
            <w:autoSpaceDE w:val="0"/>
            <w:autoSpaceDN w:val="0"/>
            <w:adjustRightInd w:val="0"/>
            <w:spacing w:after="0" w:line="240" w:lineRule="auto"/>
            <w:jc w:val="center"/>
            <w:rPr>
              <w:rFonts w:ascii="Arial" w:hAnsi="Arial" w:cs="Arial"/>
              <w:color w:val="000000"/>
              <w:sz w:val="48"/>
              <w:szCs w:val="48"/>
            </w:rPr>
          </w:pPr>
          <w:r>
            <w:rPr>
              <w:rFonts w:ascii="Arial" w:hAnsi="Arial" w:cs="Arial"/>
              <w:color w:val="000000"/>
              <w:sz w:val="48"/>
              <w:szCs w:val="48"/>
            </w:rPr>
            <w:t>Bachelorarbeit</w:t>
          </w:r>
        </w:p>
        <w:p w:rsidR="004F2FCC" w:rsidRPr="00A8768E" w:rsidRDefault="004F2FCC" w:rsidP="004F2FCC">
          <w:pPr>
            <w:autoSpaceDE w:val="0"/>
            <w:autoSpaceDN w:val="0"/>
            <w:adjustRightInd w:val="0"/>
            <w:spacing w:after="0" w:line="360" w:lineRule="auto"/>
            <w:rPr>
              <w:rFonts w:ascii="Arial" w:hAnsi="Arial" w:cs="Arial"/>
              <w:color w:val="000000"/>
              <w:sz w:val="23"/>
              <w:szCs w:val="23"/>
            </w:rPr>
          </w:pPr>
        </w:p>
        <w:p w:rsidR="004F2FCC" w:rsidRPr="00A8768E" w:rsidRDefault="004F2FCC" w:rsidP="004F2FCC">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4F2FCC" w:rsidRPr="00A8768E" w:rsidRDefault="004F2FCC" w:rsidP="004F2FCC">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4F2FCC" w:rsidRPr="00D671C3" w:rsidRDefault="004F2FCC" w:rsidP="004F2FCC">
          <w:pPr>
            <w:autoSpaceDE w:val="0"/>
            <w:autoSpaceDN w:val="0"/>
            <w:adjustRightInd w:val="0"/>
            <w:spacing w:after="0" w:line="360" w:lineRule="auto"/>
            <w:jc w:val="center"/>
            <w:rPr>
              <w:rFonts w:ascii="Arial" w:hAnsi="Arial" w:cs="Arial"/>
              <w:color w:val="000000"/>
              <w:sz w:val="24"/>
              <w:szCs w:val="24"/>
              <w:lang w:val="en-US"/>
            </w:rPr>
          </w:pPr>
          <w:r>
            <w:rPr>
              <w:rFonts w:ascii="Arial" w:hAnsi="Arial" w:cs="Arial"/>
              <w:i/>
              <w:iCs/>
              <w:color w:val="000000"/>
              <w:sz w:val="24"/>
              <w:szCs w:val="24"/>
              <w:lang w:val="en-US"/>
            </w:rPr>
            <w:t>Bachelor</w:t>
          </w:r>
          <w:r w:rsidRPr="00D671C3">
            <w:rPr>
              <w:rFonts w:ascii="Arial" w:hAnsi="Arial" w:cs="Arial"/>
              <w:i/>
              <w:iCs/>
              <w:color w:val="000000"/>
              <w:sz w:val="24"/>
              <w:szCs w:val="24"/>
              <w:lang w:val="en-US"/>
            </w:rPr>
            <w:t xml:space="preserve"> of Science (</w:t>
          </w:r>
          <w:r>
            <w:rPr>
              <w:rFonts w:ascii="Arial" w:hAnsi="Arial" w:cs="Arial"/>
              <w:i/>
              <w:iCs/>
              <w:color w:val="000000"/>
              <w:sz w:val="24"/>
              <w:szCs w:val="24"/>
              <w:lang w:val="en-US"/>
            </w:rPr>
            <w:t>B</w:t>
          </w:r>
          <w:r w:rsidRPr="00D671C3">
            <w:rPr>
              <w:rFonts w:ascii="Arial" w:hAnsi="Arial" w:cs="Arial"/>
              <w:i/>
              <w:iCs/>
              <w:color w:val="000000"/>
              <w:sz w:val="24"/>
              <w:szCs w:val="24"/>
              <w:lang w:val="en-US"/>
            </w:rPr>
            <w:t>.Sc</w:t>
          </w:r>
          <w:r>
            <w:rPr>
              <w:rFonts w:ascii="Arial" w:hAnsi="Arial" w:cs="Arial"/>
              <w:i/>
              <w:iCs/>
              <w:color w:val="000000"/>
              <w:sz w:val="24"/>
              <w:szCs w:val="24"/>
              <w:lang w:val="en-US"/>
            </w:rPr>
            <w:t>.</w:t>
          </w:r>
          <w:r w:rsidRPr="00D671C3">
            <w:rPr>
              <w:rFonts w:ascii="Arial" w:hAnsi="Arial" w:cs="Arial"/>
              <w:i/>
              <w:iCs/>
              <w:color w:val="000000"/>
              <w:sz w:val="24"/>
              <w:szCs w:val="24"/>
              <w:lang w:val="en-US"/>
            </w:rPr>
            <w:t>)</w:t>
          </w:r>
        </w:p>
        <w:p w:rsidR="004F2FCC" w:rsidRPr="00A8768E" w:rsidRDefault="004F2FCC" w:rsidP="004F2FCC">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4F2FCC" w:rsidRPr="00A8768E" w:rsidRDefault="004F2FCC" w:rsidP="004F2FCC">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bookmarkStart w:id="0" w:name="_GoBack"/>
          <w:bookmarkEnd w:id="0"/>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.2013</w:t>
          </w:r>
        </w:p>
        <w:p w:rsidR="00700EBB" w:rsidRDefault="00700EBB">
          <w:pPr>
            <w:rPr>
              <w:rFonts w:cs="Times New Roman"/>
              <w:color w:val="000000"/>
              <w:sz w:val="24"/>
              <w:szCs w:val="24"/>
            </w:rPr>
          </w:pPr>
          <w:r>
            <w:rPr>
              <w:rFonts w:cs="Times New Roman"/>
              <w:color w:val="000000"/>
              <w:sz w:val="24"/>
              <w:szCs w:val="24"/>
            </w:rPr>
            <w:br w:type="page"/>
          </w:r>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201</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.201</w:t>
          </w:r>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w:t>
          </w:r>
          <w:proofErr w:type="spellStart"/>
          <w:r w:rsidRPr="00760CDE">
            <w:rPr>
              <w:rFonts w:ascii="TimesNewRomanPSMT" w:hAnsi="TimesNewRomanPSMT" w:cs="TimesNewRomanPSMT"/>
              <w:color w:val="FF0000"/>
              <w:sz w:val="24"/>
              <w:szCs w:val="24"/>
              <w:highlight w:val="yellow"/>
            </w:rPr>
            <w:t>gelb</w:t>
          </w:r>
          <w:proofErr w:type="spellEnd"/>
          <w:r w:rsidRPr="00760CDE">
            <w:rPr>
              <w:rFonts w:ascii="TimesNewRomanPSMT" w:hAnsi="TimesNewRomanPSMT" w:cs="TimesNewRomanPSMT"/>
              <w:color w:val="FF0000"/>
              <w:sz w:val="24"/>
              <w:szCs w:val="24"/>
              <w:highlight w:val="yellow"/>
            </w:rPr>
            <w:t xml:space="preserve">-markierten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E31C6">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6E31C6">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6E31C6">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proofErr w:type="spellStart"/>
            <w:r>
              <w:rPr>
                <w:rFonts w:cs="Times New Roman"/>
                <w:i/>
                <w:sz w:val="20"/>
                <w:szCs w:val="20"/>
                <w:lang w:val="en-US"/>
              </w:rPr>
              <w:t>para</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A7540F" w:rsidP="00A8768E">
            <w:pPr>
              <w:spacing w:line="360" w:lineRule="auto"/>
              <w:rPr>
                <w:rFonts w:cs="Times New Roman"/>
                <w:b/>
                <w:sz w:val="20"/>
                <w:szCs w:val="20"/>
              </w:rPr>
            </w:pPr>
            <w:proofErr w:type="spellStart"/>
            <w:r>
              <w:rPr>
                <w:rFonts w:cs="Times New Roman"/>
                <w:b/>
                <w:sz w:val="20"/>
                <w:szCs w:val="20"/>
              </w:rPr>
              <w:t>thf</w:t>
            </w:r>
            <w:proofErr w:type="spellEnd"/>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 xml:space="preserve">((keine Summenformel wie </w:t>
      </w:r>
      <w:proofErr w:type="spellStart"/>
      <w:r w:rsidRPr="000537F9">
        <w:rPr>
          <w:rFonts w:cs="Times New Roman"/>
          <w:color w:val="FF0000"/>
          <w:sz w:val="20"/>
          <w:szCs w:val="20"/>
          <w:highlight w:val="yellow"/>
        </w:rPr>
        <w:t>NaCl</w:t>
      </w:r>
      <w:proofErr w:type="spellEnd"/>
      <w:r w:rsidRPr="000537F9">
        <w:rPr>
          <w:rFonts w:cs="Times New Roman"/>
          <w:color w:val="FF0000"/>
          <w:sz w:val="20"/>
          <w:szCs w:val="20"/>
          <w:highlight w:val="yellow"/>
        </w:rPr>
        <w:t xml:space="preserve">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578F1" w:rsidP="00750830">
      <w:pPr>
        <w:keepNext/>
        <w:autoSpaceDE w:val="0"/>
        <w:autoSpaceDN w:val="0"/>
        <w:adjustRightInd w:val="0"/>
        <w:spacing w:after="0" w:line="360" w:lineRule="auto"/>
      </w:pPr>
      <w:r>
        <w:object w:dxaOrig="7009" w:dyaOrig="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pt;height:96.3pt" o:ole="">
            <v:imagedata r:id="rId10" o:title=""/>
          </v:shape>
          <o:OLEObject Type="Embed" ProgID="ChemDraw.Document.6.0" ShapeID="_x0000_i1025" DrawAspect="Content" ObjectID="_1436300274"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 </w:t>
      </w:r>
      <w:r w:rsidR="00ED5B57" w:rsidRPr="00733A6F">
        <w:rPr>
          <w:rFonts w:cs="Times New Roman"/>
          <w:color w:val="FF0000"/>
          <w:sz w:val="24"/>
          <w:szCs w:val="24"/>
          <w:highlight w:val="yellow"/>
        </w:rPr>
        <w:t>Legende: Arial, Font 10, fett und kursiv Schema</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Schemata etc., Legende: Arial, Font 10, fett und kursiv Abbildung</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((ARIAL in allen Grafiken, Schem</w:t>
      </w:r>
      <w:r w:rsidR="00993A77" w:rsidRPr="00733A6F">
        <w:rPr>
          <w:rFonts w:cs="Times New Roman"/>
          <w:color w:val="FF0000"/>
          <w:sz w:val="24"/>
          <w:szCs w:val="24"/>
          <w:highlight w:val="yellow"/>
        </w:rPr>
        <w:t>ata</w:t>
      </w:r>
      <w:r w:rsidRPr="00733A6F">
        <w:rPr>
          <w:rFonts w:cs="Times New Roman"/>
          <w:color w:val="FF0000"/>
          <w:sz w:val="24"/>
          <w:szCs w:val="24"/>
          <w:highlight w:val="yellow"/>
        </w:rPr>
        <w:t xml:space="preserve"> etc., Legende: Arial, Font 10, fett und kursiv Tabelle 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proofErr w:type="spellStart"/>
      <w:r w:rsidRPr="00CE6A11">
        <w:rPr>
          <w:rFonts w:cs="Times New Roman"/>
          <w:sz w:val="24"/>
          <w:szCs w:val="24"/>
        </w:rPr>
        <w:t>Dichlormethan</w:t>
      </w:r>
      <w:proofErr w:type="spellEnd"/>
      <w:r w:rsidRPr="00CE6A11">
        <w:rPr>
          <w:rFonts w:cs="Times New Roman"/>
          <w:sz w:val="24"/>
          <w:szCs w:val="24"/>
        </w:rPr>
        <w:t xml:space="preserve">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proofErr w:type="spellStart"/>
      <w:r w:rsidR="00993A77">
        <w:rPr>
          <w:rFonts w:cs="Times New Roman"/>
          <w:sz w:val="24"/>
          <w:szCs w:val="24"/>
        </w:rPr>
        <w:t>thf</w:t>
      </w:r>
      <w:proofErr w:type="spellEnd"/>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CaH</w:t>
            </w:r>
            <w:r w:rsidRPr="00CA6BED">
              <w:rPr>
                <w:rFonts w:cs="Times New Roman"/>
                <w:sz w:val="20"/>
                <w:szCs w:val="20"/>
                <w:vertAlign w:val="subscript"/>
              </w:rPr>
              <w:t>2</w:t>
            </w:r>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destilliert; über P</w:t>
            </w:r>
            <w:r w:rsidRPr="00CA6BED">
              <w:rPr>
                <w:rFonts w:cs="Times New Roman"/>
                <w:sz w:val="20"/>
                <w:szCs w:val="20"/>
                <w:vertAlign w:val="subscript"/>
              </w:rPr>
              <w:t>4</w:t>
            </w:r>
            <w:r w:rsidRPr="00CA6BED">
              <w:rPr>
                <w:rFonts w:cs="Times New Roman"/>
                <w:sz w:val="20"/>
                <w:szCs w:val="20"/>
              </w:rPr>
              <w:t>O</w:t>
            </w:r>
            <w:r w:rsidRPr="00CA6BED">
              <w:rPr>
                <w:rFonts w:cs="Times New Roman"/>
                <w:sz w:val="20"/>
                <w:szCs w:val="20"/>
                <w:vertAlign w:val="subscript"/>
              </w:rPr>
              <w:t>10</w:t>
            </w:r>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Default="00284F13" w:rsidP="00284F13">
      <w:pPr>
        <w:pStyle w:val="berschrift2"/>
      </w:pPr>
      <w:bookmarkStart w:id="24" w:name="_Toc349292049"/>
      <w:bookmarkStart w:id="25" w:name="_Toc362558111"/>
      <w:r>
        <w:t>5.2 Analysenmethoden</w:t>
      </w:r>
      <w:bookmarkEnd w:id="24"/>
      <w:bookmarkEnd w:id="25"/>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C431DB">
        <w:rPr>
          <w:rFonts w:cs="Times New Roman"/>
          <w:sz w:val="24"/>
          <w:szCs w:val="24"/>
        </w:rPr>
        <w:t>Kel</w:t>
      </w:r>
      <w:proofErr w:type="spellEnd"/>
      <w:r w:rsidRPr="00C431DB">
        <w:rPr>
          <w:rFonts w:cs="Times New Roman"/>
          <w:sz w:val="24"/>
          <w:szCs w:val="24"/>
        </w:rPr>
        <w:t xml:space="preserve">-F-Öl (Riedel </w:t>
      </w:r>
      <w:proofErr w:type="spellStart"/>
      <w:r w:rsidRPr="00C431DB">
        <w:rPr>
          <w:rFonts w:cs="Times New Roman"/>
          <w:sz w:val="24"/>
          <w:szCs w:val="24"/>
        </w:rPr>
        <w:t>deHaen</w:t>
      </w:r>
      <w:proofErr w:type="spellEnd"/>
      <w:r w:rsidRPr="00C431DB">
        <w:rPr>
          <w:rFonts w:cs="Times New Roman"/>
          <w:sz w:val="24"/>
          <w:szCs w:val="24"/>
        </w:rPr>
        <w:t xml:space="preserve">) oder </w:t>
      </w:r>
      <w:proofErr w:type="spellStart"/>
      <w:r w:rsidRPr="00C431DB">
        <w:rPr>
          <w:rFonts w:cs="Times New Roman"/>
          <w:sz w:val="24"/>
          <w:szCs w:val="24"/>
        </w:rPr>
        <w:t>Fomblin</w:t>
      </w:r>
      <w:proofErr w:type="spellEnd"/>
      <w:r w:rsidRPr="00C431DB">
        <w:rPr>
          <w:rFonts w:cs="Times New Roman"/>
          <w:sz w:val="24"/>
          <w:szCs w:val="24"/>
        </w:rPr>
        <w:t xml:space="preserve"> YR-1800 (</w:t>
      </w:r>
      <w:proofErr w:type="spellStart"/>
      <w:r w:rsidRPr="00C431DB">
        <w:rPr>
          <w:rFonts w:cs="Times New Roman"/>
          <w:sz w:val="24"/>
          <w:szCs w:val="24"/>
        </w:rPr>
        <w:t>Alfa</w:t>
      </w:r>
      <w:proofErr w:type="spellEnd"/>
      <w:r w:rsidRPr="00C431DB">
        <w:rPr>
          <w:rFonts w:cs="Times New Roman"/>
          <w:sz w:val="24"/>
          <w:szCs w:val="24"/>
        </w:rPr>
        <w:t xml:space="preserve"> </w:t>
      </w:r>
      <w:proofErr w:type="spellStart"/>
      <w:r w:rsidRPr="00C431DB">
        <w:rPr>
          <w:rFonts w:cs="Times New Roman"/>
          <w:sz w:val="24"/>
          <w:szCs w:val="24"/>
        </w:rPr>
        <w:t>Aesar</w:t>
      </w:r>
      <w:proofErr w:type="spellEnd"/>
      <w:r w:rsidRPr="00C431DB">
        <w:rPr>
          <w:rFonts w:cs="Times New Roman"/>
          <w:sz w:val="24"/>
          <w:szCs w:val="24"/>
        </w:rPr>
        <w:t xml:space="preserve">) bei Raumtemperatur selektiert. Alle Proben wurden während der Messung auf 173(2) K gekühlt. Die Daten wurden auf einem </w:t>
      </w:r>
      <w:proofErr w:type="spellStart"/>
      <w:r w:rsidRPr="00C431DB">
        <w:rPr>
          <w:rFonts w:cs="Times New Roman"/>
          <w:sz w:val="24"/>
          <w:szCs w:val="24"/>
        </w:rPr>
        <w:t>Bruker-Nonius</w:t>
      </w:r>
      <w:proofErr w:type="spellEnd"/>
      <w:r w:rsidRPr="00C431DB">
        <w:rPr>
          <w:rFonts w:cs="Times New Roman"/>
          <w:sz w:val="24"/>
          <w:szCs w:val="24"/>
        </w:rPr>
        <w:t xml:space="preserve"> Apex X8 CCD </w:t>
      </w:r>
      <w:proofErr w:type="spellStart"/>
      <w:r w:rsidRPr="00C431DB">
        <w:rPr>
          <w:rFonts w:cs="Times New Roman"/>
          <w:sz w:val="24"/>
          <w:szCs w:val="24"/>
        </w:rPr>
        <w:t>Diffraktometer</w:t>
      </w:r>
      <w:proofErr w:type="spellEnd"/>
      <w:r w:rsidRPr="00C431DB">
        <w:rPr>
          <w:rFonts w:cs="Times New Roman"/>
          <w:sz w:val="24"/>
          <w:szCs w:val="24"/>
        </w:rPr>
        <w:t xml:space="preserve"> oder einem </w:t>
      </w:r>
      <w:proofErr w:type="spellStart"/>
      <w:r w:rsidRPr="00C431DB">
        <w:rPr>
          <w:rFonts w:cs="Times New Roman"/>
          <w:sz w:val="24"/>
          <w:szCs w:val="24"/>
        </w:rPr>
        <w:t>Bruker</w:t>
      </w:r>
      <w:proofErr w:type="spellEnd"/>
      <w:r w:rsidRPr="00C431DB">
        <w:rPr>
          <w:rFonts w:cs="Times New Roman"/>
          <w:sz w:val="24"/>
          <w:szCs w:val="24"/>
        </w:rPr>
        <w:t xml:space="preserve"> Apex Kappa-II </w:t>
      </w:r>
      <w:proofErr w:type="spellStart"/>
      <w:r w:rsidRPr="00C431DB">
        <w:rPr>
          <w:rFonts w:cs="Times New Roman"/>
          <w:sz w:val="24"/>
          <w:szCs w:val="24"/>
        </w:rPr>
        <w:t>Diffraktometer</w:t>
      </w:r>
      <w:proofErr w:type="spellEnd"/>
      <w:r w:rsidRPr="00C431DB">
        <w:rPr>
          <w:rFonts w:cs="Times New Roman"/>
          <w:sz w:val="24"/>
          <w:szCs w:val="24"/>
        </w:rPr>
        <w:t xml:space="preserve"> 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2E42E8">
        <w:rPr>
          <w:rFonts w:cs="Times New Roman"/>
          <w:color w:val="000000"/>
          <w:sz w:val="24"/>
          <w:szCs w:val="24"/>
          <w:vertAlign w:val="superscript"/>
        </w:rPr>
        <w:t>13</w:t>
      </w:r>
      <w:r w:rsidRPr="00C431DB">
        <w:rPr>
          <w:rFonts w:cs="Times New Roman"/>
          <w:color w:val="000000"/>
          <w:sz w:val="24"/>
          <w:szCs w:val="24"/>
        </w:rPr>
        <w:t>C</w:t>
      </w:r>
      <w:r w:rsidR="002E42E8">
        <w:rPr>
          <w:rFonts w:cs="Times New Roman"/>
          <w:color w:val="000000"/>
          <w:sz w:val="24"/>
          <w:szCs w:val="24"/>
        </w:rPr>
        <w:t xml:space="preserve">-, </w:t>
      </w:r>
      <w:r w:rsidRPr="002E42E8">
        <w:rPr>
          <w:rFonts w:cs="Times New Roman"/>
          <w:color w:val="000000"/>
          <w:sz w:val="24"/>
          <w:szCs w:val="24"/>
          <w:vertAlign w:val="superscript"/>
        </w:rPr>
        <w:t>1</w:t>
      </w:r>
      <w:r w:rsidR="00C431DB">
        <w:rPr>
          <w:rFonts w:cs="Times New Roman"/>
          <w:color w:val="000000"/>
          <w:sz w:val="24"/>
          <w:szCs w:val="24"/>
        </w:rPr>
        <w:t xml:space="preserve">H-, </w:t>
      </w:r>
      <w:r w:rsidRPr="00C431DB">
        <w:rPr>
          <w:rFonts w:cs="Times New Roman"/>
          <w:color w:val="000000"/>
          <w:sz w:val="24"/>
          <w:szCs w:val="24"/>
        </w:rPr>
        <w:t xml:space="preserve">und </w:t>
      </w:r>
      <w:r w:rsidRPr="002E42E8">
        <w:rPr>
          <w:rFonts w:cs="Times New Roman"/>
          <w:color w:val="000000"/>
          <w:sz w:val="24"/>
          <w:szCs w:val="24"/>
          <w:vertAlign w:val="superscript"/>
        </w:rPr>
        <w:t>29</w:t>
      </w:r>
      <w:r w:rsidRPr="00C431DB">
        <w:rPr>
          <w:rFonts w:cs="Times New Roman"/>
          <w:color w:val="000000"/>
          <w:sz w:val="24"/>
          <w:szCs w:val="24"/>
        </w:rPr>
        <w:t xml:space="preserve">Si-INEPT-NMR-Spektren wurden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250 Spektrometer,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300 Spektrometer oder auf einem </w:t>
      </w:r>
      <w:proofErr w:type="spellStart"/>
      <w:r w:rsidRPr="00C431DB">
        <w:rPr>
          <w:rFonts w:cs="Times New Roman"/>
          <w:color w:val="000000"/>
          <w:sz w:val="24"/>
          <w:szCs w:val="24"/>
        </w:rPr>
        <w:t>Bruker</w:t>
      </w:r>
      <w:proofErr w:type="spellEnd"/>
      <w:r w:rsidRPr="00C431DB">
        <w:rPr>
          <w:rFonts w:cs="Times New Roman"/>
          <w:color w:val="000000"/>
          <w:sz w:val="24"/>
          <w:szCs w:val="24"/>
        </w:rPr>
        <w:t xml:space="preserve"> AVANCE 500 Spektrometer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lastRenderedPageBreak/>
        <w:t>IR-Spektroskopie</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Für die Aufnahmen der Spektren wurde ein 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Orbit ATR-Einheit 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entweder ein </w:t>
      </w:r>
      <w:r w:rsidR="00045970">
        <w:rPr>
          <w:rFonts w:cs="Times New Roman"/>
          <w:sz w:val="24"/>
          <w:szCs w:val="24"/>
        </w:rPr>
        <w:t xml:space="preserve">a) </w:t>
      </w:r>
      <w:proofErr w:type="spellStart"/>
      <w:r w:rsidR="00091083" w:rsidRPr="00C431DB">
        <w:rPr>
          <w:rFonts w:cs="Times New Roman"/>
          <w:sz w:val="24"/>
          <w:szCs w:val="24"/>
        </w:rPr>
        <w:t>Br</w:t>
      </w:r>
      <w:r w:rsidR="00045970">
        <w:rPr>
          <w:rFonts w:cs="Times New Roman"/>
          <w:sz w:val="24"/>
          <w:szCs w:val="24"/>
        </w:rPr>
        <w:t>uker</w:t>
      </w:r>
      <w:proofErr w:type="spellEnd"/>
      <w:r w:rsidR="00045970">
        <w:rPr>
          <w:rFonts w:cs="Times New Roman"/>
          <w:sz w:val="24"/>
          <w:szCs w:val="24"/>
        </w:rPr>
        <w:t xml:space="preserve"> VERTEX 70 FT-IR mit RAM II </w:t>
      </w:r>
      <w:r w:rsidR="00091083" w:rsidRPr="00C431DB">
        <w:rPr>
          <w:rFonts w:cs="Times New Roman"/>
          <w:sz w:val="24"/>
          <w:szCs w:val="24"/>
        </w:rPr>
        <w:t xml:space="preserve">FT-Raman-Modul ausgerüstet mit einem </w:t>
      </w:r>
      <w:proofErr w:type="spellStart"/>
      <w:r w:rsidR="00091083" w:rsidRPr="00C431DB">
        <w:rPr>
          <w:rFonts w:cs="Times New Roman"/>
          <w:sz w:val="24"/>
          <w:szCs w:val="24"/>
        </w:rPr>
        <w:t>Nd:YAG-Laser</w:t>
      </w:r>
      <w:proofErr w:type="spellEnd"/>
      <w:r w:rsidR="00091083" w:rsidRPr="00C431DB">
        <w:rPr>
          <w:rFonts w:cs="Times New Roman"/>
          <w:sz w:val="24"/>
          <w:szCs w:val="24"/>
        </w:rPr>
        <w:t xml:space="preserve"> (1064 </w:t>
      </w:r>
      <w:proofErr w:type="spellStart"/>
      <w:r w:rsidR="00091083" w:rsidRPr="00C431DB">
        <w:rPr>
          <w:rFonts w:cs="Times New Roman"/>
          <w:sz w:val="24"/>
          <w:szCs w:val="24"/>
        </w:rPr>
        <w:t>nm</w:t>
      </w:r>
      <w:proofErr w:type="spellEnd"/>
      <w:r w:rsidR="00091083" w:rsidRPr="00C431DB">
        <w:rPr>
          <w:rFonts w:cs="Times New Roman"/>
          <w:sz w:val="24"/>
          <w:szCs w:val="24"/>
        </w:rPr>
        <w:t>)</w:t>
      </w:r>
      <w:r w:rsidR="00045970">
        <w:rPr>
          <w:rFonts w:cs="Times New Roman"/>
          <w:sz w:val="24"/>
          <w:szCs w:val="24"/>
        </w:rPr>
        <w:t xml:space="preserve"> verwendet</w:t>
      </w:r>
      <w:r w:rsidR="00091083" w:rsidRPr="00C431DB">
        <w:rPr>
          <w:rFonts w:cs="Times New Roman"/>
          <w:sz w:val="24"/>
          <w:szCs w:val="24"/>
        </w:rPr>
        <w:t xml:space="preserve"> oder ein </w:t>
      </w:r>
      <w:r w:rsidR="00045970">
        <w:rPr>
          <w:rFonts w:cs="Times New Roman"/>
          <w:sz w:val="24"/>
          <w:szCs w:val="24"/>
        </w:rPr>
        <w:t xml:space="preserve">b)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BX40 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op (Fo</w:t>
      </w:r>
      <w:r w:rsidR="00B07A87">
        <w:rPr>
          <w:rFonts w:cs="Times New Roman"/>
          <w:sz w:val="24"/>
          <w:szCs w:val="24"/>
        </w:rPr>
        <w:t>k</w:t>
      </w:r>
      <w:r w:rsidR="00091083" w:rsidRPr="00C431DB">
        <w:rPr>
          <w:rFonts w:cs="Times New Roman"/>
          <w:sz w:val="24"/>
          <w:szCs w:val="24"/>
        </w:rPr>
        <w:t xml:space="preserve">us 1 </w:t>
      </w:r>
      <w:proofErr w:type="spellStart"/>
      <w:r w:rsidR="00091083" w:rsidRPr="00C431DB">
        <w:rPr>
          <w:rFonts w:eastAsia="TimesNewRoman" w:cs="Times New Roman"/>
          <w:sz w:val="24"/>
          <w:szCs w:val="24"/>
        </w:rPr>
        <w:t>μ</w:t>
      </w:r>
      <w:r>
        <w:rPr>
          <w:rFonts w:cs="Times New Roman"/>
          <w:sz w:val="24"/>
          <w:szCs w:val="24"/>
        </w:rPr>
        <w:t>m</w:t>
      </w:r>
      <w:proofErr w:type="spellEnd"/>
      <w:r>
        <w:rPr>
          <w:rFonts w:cs="Times New Roman"/>
          <w:sz w:val="24"/>
          <w:szCs w:val="24"/>
        </w:rPr>
        <w:t xml:space="preserve">) oder einer </w:t>
      </w:r>
      <w:r w:rsidR="00045970">
        <w:rPr>
          <w:rFonts w:cs="Times New Roman"/>
          <w:sz w:val="24"/>
          <w:szCs w:val="24"/>
        </w:rPr>
        <w:t xml:space="preserve">Olympus </w:t>
      </w:r>
      <w:proofErr w:type="spellStart"/>
      <w:r w:rsidR="00045970">
        <w:rPr>
          <w:rFonts w:cs="Times New Roman"/>
          <w:sz w:val="24"/>
          <w:szCs w:val="24"/>
        </w:rPr>
        <w:t>Mplan</w:t>
      </w:r>
      <w:proofErr w:type="spellEnd"/>
      <w:r w:rsidR="00045970">
        <w:rPr>
          <w:rFonts w:cs="Times New Roman"/>
          <w:sz w:val="24"/>
          <w:szCs w:val="24"/>
        </w:rPr>
        <w:t xml:space="preserve"> 50xNA 0.70 Linse. Zur Anregung wurde ein Infrarotlaser (785 </w:t>
      </w:r>
      <w:proofErr w:type="spellStart"/>
      <w:r w:rsidR="00045970">
        <w:rPr>
          <w:rFonts w:cs="Times New Roman"/>
          <w:sz w:val="24"/>
          <w:szCs w:val="24"/>
        </w:rPr>
        <w:t>nm</w:t>
      </w:r>
      <w:proofErr w:type="spellEnd"/>
      <w:r w:rsidR="00045970">
        <w:rPr>
          <w:rFonts w:cs="Times New Roman"/>
          <w:sz w:val="24"/>
          <w:szCs w:val="24"/>
        </w:rPr>
        <w:t xml:space="preserve">, </w:t>
      </w:r>
      <w:r w:rsidR="00045970" w:rsidRPr="00045970">
        <w:rPr>
          <w:rFonts w:cs="Times New Roman"/>
          <w:sz w:val="24"/>
          <w:szCs w:val="24"/>
        </w:rPr>
        <w:t xml:space="preserve">100 mW, </w:t>
      </w:r>
      <w:r w:rsidR="00045970">
        <w:rPr>
          <w:rFonts w:cs="Times New Roman"/>
          <w:sz w:val="24"/>
          <w:szCs w:val="24"/>
        </w:rPr>
        <w:t xml:space="preserve">luftgekühlter </w:t>
      </w:r>
      <w:proofErr w:type="spellStart"/>
      <w:r w:rsidR="00045970">
        <w:rPr>
          <w:rFonts w:cs="Times New Roman"/>
          <w:sz w:val="24"/>
          <w:szCs w:val="24"/>
        </w:rPr>
        <w:t>D</w:t>
      </w:r>
      <w:r w:rsidR="00045970" w:rsidRPr="00045970">
        <w:rPr>
          <w:rFonts w:cs="Times New Roman"/>
          <w:sz w:val="24"/>
          <w:szCs w:val="24"/>
        </w:rPr>
        <w:t>iode</w:t>
      </w:r>
      <w:r w:rsidR="00045970">
        <w:rPr>
          <w:rFonts w:cs="Times New Roman"/>
          <w:sz w:val="24"/>
          <w:szCs w:val="24"/>
        </w:rPr>
        <w:t>n</w:t>
      </w:r>
      <w:r w:rsidR="00045970" w:rsidRPr="00045970">
        <w:rPr>
          <w:rFonts w:cs="Times New Roman"/>
          <w:sz w:val="24"/>
          <w:szCs w:val="24"/>
        </w:rPr>
        <w:t>laser</w:t>
      </w:r>
      <w:proofErr w:type="spellEnd"/>
      <w:r w:rsidR="00045970" w:rsidRPr="00045970">
        <w:rPr>
          <w:rFonts w:cs="Times New Roman"/>
          <w:sz w:val="24"/>
          <w:szCs w:val="24"/>
        </w:rPr>
        <w:t>)</w:t>
      </w:r>
      <w:r w:rsidR="00045970">
        <w:rPr>
          <w:rFonts w:cs="Times New Roman"/>
          <w:sz w:val="24"/>
          <w:szCs w:val="24"/>
        </w:rPr>
        <w:t>,</w:t>
      </w:r>
      <w:r w:rsidR="00045970" w:rsidRPr="00045970">
        <w:rPr>
          <w:rFonts w:cs="Times New Roman"/>
          <w:sz w:val="24"/>
          <w:szCs w:val="24"/>
        </w:rPr>
        <w:t xml:space="preserve"> </w:t>
      </w:r>
      <w:r w:rsidR="00045970">
        <w:rPr>
          <w:rFonts w:cs="Times New Roman"/>
          <w:sz w:val="24"/>
          <w:szCs w:val="24"/>
        </w:rPr>
        <w:t>ein roter</w:t>
      </w:r>
      <w:r w:rsidR="00045970" w:rsidRPr="00045970">
        <w:rPr>
          <w:rFonts w:cs="Times New Roman"/>
          <w:sz w:val="24"/>
          <w:szCs w:val="24"/>
        </w:rPr>
        <w:t xml:space="preserve"> </w:t>
      </w:r>
      <w:r w:rsidR="00045970">
        <w:rPr>
          <w:rFonts w:cs="Times New Roman"/>
          <w:sz w:val="24"/>
          <w:szCs w:val="24"/>
        </w:rPr>
        <w:t>L</w:t>
      </w:r>
      <w:r w:rsidR="00E00CA5">
        <w:rPr>
          <w:rFonts w:cs="Times New Roman"/>
          <w:sz w:val="24"/>
          <w:szCs w:val="24"/>
        </w:rPr>
        <w:t xml:space="preserve">aser (633 </w:t>
      </w:r>
      <w:proofErr w:type="spellStart"/>
      <w:r w:rsidR="00E00CA5">
        <w:rPr>
          <w:rFonts w:cs="Times New Roman"/>
          <w:sz w:val="24"/>
          <w:szCs w:val="24"/>
        </w:rPr>
        <w:t>nm</w:t>
      </w:r>
      <w:proofErr w:type="spellEnd"/>
      <w:r w:rsidR="00E00CA5">
        <w:rPr>
          <w:rFonts w:cs="Times New Roman"/>
          <w:sz w:val="24"/>
          <w:szCs w:val="24"/>
        </w:rPr>
        <w:t xml:space="preserve">, 17 mW, </w:t>
      </w:r>
      <w:r w:rsidR="00E00CA5">
        <w:rPr>
          <w:rFonts w:cs="Times New Roman"/>
          <w:sz w:val="24"/>
          <w:szCs w:val="24"/>
        </w:rPr>
        <w:br/>
      </w:r>
      <w:proofErr w:type="spellStart"/>
      <w:r w:rsidR="00E00CA5">
        <w:rPr>
          <w:rFonts w:cs="Times New Roman"/>
          <w:sz w:val="24"/>
          <w:szCs w:val="24"/>
        </w:rPr>
        <w:t>HeNe</w:t>
      </w:r>
      <w:proofErr w:type="spellEnd"/>
      <w:r w:rsidR="00E00CA5">
        <w:rPr>
          <w:rFonts w:cs="Times New Roman"/>
          <w:sz w:val="24"/>
          <w:szCs w:val="24"/>
        </w:rPr>
        <w:t>-L</w:t>
      </w:r>
      <w:r w:rsidR="00045970" w:rsidRPr="00045970">
        <w:rPr>
          <w:rFonts w:cs="Times New Roman"/>
          <w:sz w:val="24"/>
          <w:szCs w:val="24"/>
        </w:rPr>
        <w:t>aser</w:t>
      </w:r>
      <w:r w:rsidR="00A86CC0">
        <w:rPr>
          <w:rFonts w:cs="Times New Roman"/>
          <w:sz w:val="24"/>
          <w:szCs w:val="24"/>
        </w:rPr>
        <w:t xml:space="preserve">), ein grüner Laser (532 </w:t>
      </w:r>
      <w:proofErr w:type="spellStart"/>
      <w:r w:rsidR="00A86CC0">
        <w:rPr>
          <w:rFonts w:cs="Times New Roman"/>
          <w:sz w:val="24"/>
          <w:szCs w:val="24"/>
        </w:rPr>
        <w:t>nm</w:t>
      </w:r>
      <w:proofErr w:type="spellEnd"/>
      <w:r w:rsidR="00A86CC0">
        <w:rPr>
          <w:rFonts w:cs="Times New Roman"/>
          <w:sz w:val="24"/>
          <w:szCs w:val="24"/>
        </w:rPr>
        <w:t xml:space="preserve">,  50 mW, luftgekühlter, frequenzverdoppelter </w:t>
      </w:r>
      <w:proofErr w:type="spellStart"/>
      <w:r w:rsidR="00A86CC0">
        <w:rPr>
          <w:rFonts w:cs="Times New Roman"/>
          <w:sz w:val="24"/>
          <w:szCs w:val="24"/>
        </w:rPr>
        <w:t>Nd</w:t>
      </w:r>
      <w:proofErr w:type="spellEnd"/>
      <w:r w:rsidR="00A86CC0">
        <w:rPr>
          <w:rFonts w:cs="Times New Roman"/>
          <w:sz w:val="24"/>
          <w:szCs w:val="24"/>
        </w:rPr>
        <w:t xml:space="preserve">: YAG-Festkörperlaser) oder ein blauer Laser (473 </w:t>
      </w:r>
      <w:proofErr w:type="spellStart"/>
      <w:r w:rsidR="00A86CC0">
        <w:rPr>
          <w:rFonts w:cs="Times New Roman"/>
          <w:sz w:val="24"/>
          <w:szCs w:val="24"/>
        </w:rPr>
        <w:t>nm</w:t>
      </w:r>
      <w:proofErr w:type="spellEnd"/>
      <w:r w:rsidR="00A86CC0">
        <w:rPr>
          <w:rFonts w:cs="Times New Roman"/>
          <w:sz w:val="24"/>
          <w:szCs w:val="24"/>
        </w:rPr>
        <w:t>, 20 mW, luftgekühlter Solid State Laser)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Verwendet wurde ein Flash EA 1112 A</w:t>
      </w:r>
      <w:r w:rsidR="00C47C66">
        <w:rPr>
          <w:rFonts w:cs="Times New Roman"/>
          <w:sz w:val="24"/>
          <w:szCs w:val="24"/>
        </w:rPr>
        <w:t xml:space="preserve">nalysator von </w:t>
      </w:r>
      <w:proofErr w:type="spellStart"/>
      <w:r w:rsidR="00C47C66">
        <w:rPr>
          <w:rFonts w:cs="Times New Roman"/>
          <w:sz w:val="24"/>
          <w:szCs w:val="24"/>
        </w:rPr>
        <w:t>Thermo</w:t>
      </w:r>
      <w:proofErr w:type="spellEnd"/>
      <w:r w:rsidR="00C47C66">
        <w:rPr>
          <w:rFonts w:cs="Times New Roman"/>
          <w:sz w:val="24"/>
          <w:szCs w:val="24"/>
        </w:rPr>
        <w:t xml:space="preserve"> Quest oder C/H/N/</w:t>
      </w:r>
      <w:proofErr w:type="spellStart"/>
      <w:r w:rsidR="00C47C66">
        <w:rPr>
          <w:rFonts w:cs="Times New Roman"/>
          <w:sz w:val="24"/>
          <w:szCs w:val="24"/>
        </w:rPr>
        <w:t>SMikroanalysator</w:t>
      </w:r>
      <w:proofErr w:type="spellEnd"/>
      <w:r w:rsidR="00C47C66">
        <w:rPr>
          <w:rFonts w:cs="Times New Roman"/>
          <w:sz w:val="24"/>
          <w:szCs w:val="24"/>
        </w:rPr>
        <w:t xml:space="preserve"> </w:t>
      </w:r>
      <w:r w:rsidRPr="00C431DB">
        <w:rPr>
          <w:rFonts w:cs="Times New Roman"/>
          <w:sz w:val="24"/>
          <w:szCs w:val="24"/>
        </w:rPr>
        <w:t xml:space="preserve">TruSpec-932 von </w:t>
      </w:r>
      <w:proofErr w:type="spellStart"/>
      <w:r w:rsidRPr="00C431DB">
        <w:rPr>
          <w:rFonts w:cs="Times New Roman"/>
          <w:sz w:val="24"/>
          <w:szCs w:val="24"/>
        </w:rPr>
        <w:t>Leco</w:t>
      </w:r>
      <w:proofErr w:type="spellEnd"/>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xml:space="preserve">, Stanford Research Systems).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20°C/min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431DB">
        <w:rPr>
          <w:rFonts w:cs="Times New Roman"/>
          <w:color w:val="000000"/>
          <w:sz w:val="24"/>
          <w:szCs w:val="24"/>
        </w:rPr>
        <w:t>Heizrate</w:t>
      </w:r>
      <w:proofErr w:type="spellEnd"/>
      <w:r w:rsidRPr="00C431DB">
        <w:rPr>
          <w:rFonts w:cs="Times New Roman"/>
          <w:color w:val="000000"/>
          <w:sz w:val="24"/>
          <w:szCs w:val="24"/>
        </w:rPr>
        <w:t xml:space="preserve"> 5°C/min)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EA5144" w:rsidRDefault="00EA5144" w:rsidP="00EA5144">
      <w:pPr>
        <w:spacing w:after="0" w:line="360" w:lineRule="auto"/>
        <w:rPr>
          <w:rFonts w:cs="Times New Roman"/>
          <w:i/>
        </w:rPr>
      </w:pPr>
      <w:r w:rsidRPr="00EA5144">
        <w:rPr>
          <w:rFonts w:cs="Times New Roman"/>
          <w:i/>
        </w:rPr>
        <w:lastRenderedPageBreak/>
        <w:t>N</w:t>
      </w:r>
      <w:r w:rsidRPr="00EA5144">
        <w:rPr>
          <w:rFonts w:cs="Times New Roman"/>
          <w:i/>
          <w:vertAlign w:val="subscript"/>
        </w:rPr>
        <w:t>2</w:t>
      </w:r>
      <w:r w:rsidRPr="00EA5144">
        <w:rPr>
          <w:rFonts w:cs="Times New Roman"/>
          <w:i/>
        </w:rPr>
        <w:t>-Adsorptionsmessung</w:t>
      </w:r>
    </w:p>
    <w:p w:rsidR="00F00CCB" w:rsidRDefault="00765DE9" w:rsidP="00B719E2">
      <w:pPr>
        <w:spacing w:after="0" w:line="360" w:lineRule="auto"/>
        <w:jc w:val="both"/>
        <w:rPr>
          <w:rFonts w:eastAsiaTheme="majorEastAsia" w:cstheme="majorBidi"/>
          <w:b/>
          <w:bCs/>
          <w:sz w:val="26"/>
          <w:szCs w:val="26"/>
        </w:rPr>
      </w:pPr>
      <w:r>
        <w:rPr>
          <w:rFonts w:cs="Times New Roman"/>
        </w:rPr>
        <w:t xml:space="preserve">Verwendet wurde ein </w:t>
      </w:r>
      <w:proofErr w:type="spellStart"/>
      <w:r w:rsidR="00EA5144" w:rsidRPr="00EA5144">
        <w:rPr>
          <w:rFonts w:cs="Times New Roman"/>
        </w:rPr>
        <w:t>Thermo</w:t>
      </w:r>
      <w:proofErr w:type="spellEnd"/>
      <w:r w:rsidR="00EA5144" w:rsidRPr="00EA5144">
        <w:rPr>
          <w:rFonts w:cs="Times New Roman"/>
        </w:rPr>
        <w:t xml:space="preserve"> </w:t>
      </w:r>
      <w:proofErr w:type="spellStart"/>
      <w:r w:rsidR="00EA5144" w:rsidRPr="00EA5144">
        <w:rPr>
          <w:rFonts w:cs="Times New Roman"/>
        </w:rPr>
        <w:t>Sorptomatic</w:t>
      </w:r>
      <w:proofErr w:type="spellEnd"/>
      <w:r w:rsidR="00EA5144" w:rsidRPr="00EA5144">
        <w:rPr>
          <w:rFonts w:cs="Times New Roman"/>
        </w:rPr>
        <w:t xml:space="preserve"> 1990, gemess</w:t>
      </w:r>
      <w:r w:rsidR="00B719E2">
        <w:rPr>
          <w:rFonts w:cs="Times New Roman"/>
        </w:rPr>
        <w:t xml:space="preserve">en bei 77 K, Proben bei 80°C im </w:t>
      </w:r>
      <w:r w:rsidR="00EA5144" w:rsidRPr="00EA5144">
        <w:rPr>
          <w:rFonts w:cs="Times New Roman"/>
        </w:rPr>
        <w:t>Hochvakuum aktiviert.</w:t>
      </w:r>
      <w:r w:rsidR="00F00CCB">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AA7D06" w:rsidP="00AA7D06">
      <w:pPr>
        <w:jc w:val="center"/>
      </w:pPr>
      <w:r>
        <w:object w:dxaOrig="10463" w:dyaOrig="1281">
          <v:shape id="_x0000_i1026" type="#_x0000_t75" style="width:372.15pt;height:45.8pt" o:ole="">
            <v:imagedata r:id="rId13" o:title=""/>
          </v:shape>
          <o:OLEObject Type="Embed" ProgID="ChemDraw.Document.6.0" ShapeID="_x0000_i1026" DrawAspect="Content" ObjectID="_1436300275" r:id="rId14"/>
        </w:object>
      </w:r>
    </w:p>
    <w:p w:rsidR="009656F0" w:rsidRDefault="009656F0" w:rsidP="00284F13">
      <w:pPr>
        <w:spacing w:after="0" w:line="360" w:lineRule="auto"/>
        <w:jc w:val="both"/>
        <w:rPr>
          <w:rFonts w:eastAsia="Times New Roman" w:cs="Times New Roman"/>
          <w:sz w:val="24"/>
          <w:szCs w:val="24"/>
          <w:lang w:eastAsia="de-DE"/>
        </w:rPr>
      </w:pP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mmol) zu</w:t>
      </w:r>
      <w:r w:rsidR="003C1101">
        <w:rPr>
          <w:rFonts w:eastAsia="Times New Roman" w:cs="Times New Roman"/>
          <w:sz w:val="24"/>
          <w:szCs w:val="24"/>
          <w:lang w:eastAsia="de-DE"/>
        </w:rPr>
        <w:t xml:space="preserve"> </w:t>
      </w:r>
      <w:r>
        <w:rPr>
          <w:rFonts w:eastAsia="Times New Roman" w:cs="Times New Roman"/>
          <w:sz w:val="24"/>
          <w:szCs w:val="24"/>
          <w:lang w:eastAsia="de-DE"/>
        </w:rPr>
        <w:t>getropft. Die Reaktionsl</w:t>
      </w:r>
      <w:r w:rsidR="00F76B21">
        <w:rPr>
          <w:rFonts w:eastAsia="Times New Roman" w:cs="Times New Roman"/>
          <w:sz w:val="24"/>
          <w:szCs w:val="24"/>
          <w:lang w:eastAsia="de-DE"/>
        </w:rPr>
        <w:t>ösung wird anschließend bei –80</w:t>
      </w:r>
      <w:r w:rsidRPr="003A6899">
        <w:rPr>
          <w:rFonts w:eastAsia="Times New Roman" w:cs="Times New Roman"/>
          <w:sz w:val="24"/>
          <w:szCs w:val="24"/>
          <w:lang w:eastAsia="de-DE"/>
        </w:rPr>
        <w:t>°C</w:t>
      </w:r>
      <w:r>
        <w:rPr>
          <w:rFonts w:eastAsia="Times New Roman" w:cs="Times New Roman"/>
          <w:sz w:val="24"/>
          <w:szCs w:val="24"/>
          <w:lang w:eastAsia="de-DE"/>
        </w:rPr>
        <w:t xml:space="preserve"> 30 min gerührt. Die orange Lösung wird</w:t>
      </w:r>
      <w:r w:rsidR="00601299">
        <w:rPr>
          <w:rFonts w:eastAsia="Times New Roman" w:cs="Times New Roman"/>
          <w:sz w:val="24"/>
          <w:szCs w:val="24"/>
          <w:lang w:eastAsia="de-DE"/>
        </w:rPr>
        <w:t xml:space="preserve"> bei –80</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045970" w:rsidRDefault="00FE4613" w:rsidP="00284F13">
      <w:pPr>
        <w:spacing w:after="0" w:line="360" w:lineRule="auto"/>
        <w:ind w:firstLine="708"/>
        <w:jc w:val="both"/>
        <w:rPr>
          <w:rFonts w:cs="Times New Roman"/>
          <w:sz w:val="23"/>
          <w:szCs w:val="23"/>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045970">
        <w:rPr>
          <w:rFonts w:cs="Times New Roman"/>
          <w:b/>
          <w:sz w:val="23"/>
          <w:szCs w:val="23"/>
        </w:rPr>
        <w:t>Raman</w:t>
      </w:r>
      <w:r w:rsidR="00284F13" w:rsidRPr="00045970">
        <w:rPr>
          <w:rFonts w:cs="Times New Roman"/>
          <w:sz w:val="23"/>
          <w:szCs w:val="23"/>
        </w:rPr>
        <w:t xml:space="preserve"> (</w:t>
      </w:r>
      <w:r w:rsidR="00045970" w:rsidRPr="00045970">
        <w:rPr>
          <w:rFonts w:cs="Times New Roman"/>
          <w:sz w:val="23"/>
          <w:szCs w:val="23"/>
        </w:rPr>
        <w:t>a:</w:t>
      </w:r>
      <w:r w:rsidR="00045970">
        <w:rPr>
          <w:rFonts w:cs="Times New Roman"/>
          <w:sz w:val="23"/>
          <w:szCs w:val="23"/>
        </w:rPr>
        <w:t xml:space="preserve"> </w:t>
      </w:r>
      <w:r w:rsidR="00284F13" w:rsidRPr="00045970">
        <w:rPr>
          <w:rFonts w:cs="Times New Roman"/>
          <w:sz w:val="23"/>
          <w:szCs w:val="23"/>
        </w:rPr>
        <w:t xml:space="preserve">70 mW, 25°C, 3 </w:t>
      </w:r>
      <w:proofErr w:type="spellStart"/>
      <w:r w:rsidR="00284F13" w:rsidRPr="00045970">
        <w:rPr>
          <w:rFonts w:cs="Times New Roman"/>
          <w:sz w:val="23"/>
          <w:szCs w:val="23"/>
        </w:rPr>
        <w:t>scans</w:t>
      </w:r>
      <w:proofErr w:type="spellEnd"/>
      <w:r w:rsidR="00284F13" w:rsidRPr="00045970">
        <w:rPr>
          <w:rFonts w:cs="Times New Roman"/>
          <w:sz w:val="23"/>
          <w:szCs w:val="23"/>
        </w:rPr>
        <w:t>, cm</w:t>
      </w:r>
      <w:r w:rsidR="00F76B21" w:rsidRPr="00045970">
        <w:rPr>
          <w:rFonts w:eastAsia="Times New Roman" w:cs="Times New Roman"/>
          <w:sz w:val="24"/>
          <w:szCs w:val="24"/>
          <w:vertAlign w:val="superscript"/>
          <w:lang w:eastAsia="de-DE"/>
        </w:rPr>
        <w:t>–</w:t>
      </w:r>
      <w:r w:rsidR="00F76B21" w:rsidRPr="00045970">
        <w:rPr>
          <w:rFonts w:eastAsia="Times New Roman" w:cs="Times New Roman"/>
          <w:color w:val="000000"/>
          <w:sz w:val="24"/>
          <w:szCs w:val="24"/>
          <w:vertAlign w:val="superscript"/>
          <w:lang w:eastAsia="de-DE"/>
        </w:rPr>
        <w:t>1</w:t>
      </w:r>
      <w:r w:rsidR="00284F13" w:rsidRPr="00045970">
        <w:rPr>
          <w:rFonts w:cs="Times New Roman"/>
          <w:sz w:val="23"/>
          <w:szCs w:val="23"/>
        </w:rPr>
        <w:t>): 3059 (1), 2959 (1), 2898 (1), 2228 (7),  1597 (6), 1494 (1), 1413 (1), 1354 (1), 1313 (1), 1255 (1), 1206 (1), 1181 (6), 1102 (4), 1022 (1), 1001 (1), 872 (1), 846 (1), 831 (1), 783 (4), 771 (2), 711 (1), 695 (1), 634 (10), 551 (2), 437 (1), 334 (3), 300 (1), 274 (1), 256 (1).</w:t>
      </w:r>
    </w:p>
    <w:p w:rsidR="007D234F" w:rsidRDefault="007D234F" w:rsidP="00284F13">
      <w:pPr>
        <w:pStyle w:val="berschrift2"/>
      </w:pPr>
      <w:bookmarkStart w:id="31" w:name="_Toc349292064"/>
    </w:p>
    <w:p w:rsidR="007D234F" w:rsidRDefault="007D234F" w:rsidP="007D234F">
      <w:pPr>
        <w:rPr>
          <w:rFonts w:eastAsiaTheme="majorEastAsia" w:cstheme="majorBidi"/>
          <w:sz w:val="26"/>
          <w:szCs w:val="26"/>
        </w:rPr>
      </w:pPr>
      <w:r>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6E31C6"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6E31C6"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6E31C6"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6E31C6"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6E31C6"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6E31C6"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6E31C6"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6E31C6"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6E31C6"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6E31C6"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6E31C6"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6E31C6"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6E31C6"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6E31C6"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6E31C6"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6E31C6"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6E31C6"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6E31C6"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6E31C6"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6E31C6"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6E31C6"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6E31C6"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6E31C6"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6E31C6"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6E31C6"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6E31C6"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6E31C6"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6E31C6"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6E31C6"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6E31C6"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6E31C6"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7" type="#_x0000_t75" style="width:157.55pt;height:146.8pt" o:ole="">
            <v:imagedata r:id="rId150" o:title=""/>
          </v:shape>
          <o:OLEObject Type="Embed" ProgID="ChemDraw.Document.6.0" ShapeID="_x0000_i1027" DrawAspect="Content" ObjectID="_1436300276"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1C6" w:rsidRDefault="006E31C6" w:rsidP="00AB77D3">
      <w:pPr>
        <w:spacing w:after="0" w:line="240" w:lineRule="auto"/>
      </w:pPr>
      <w:r>
        <w:separator/>
      </w:r>
    </w:p>
  </w:endnote>
  <w:endnote w:type="continuationSeparator" w:id="0">
    <w:p w:rsidR="006E31C6" w:rsidRDefault="006E31C6" w:rsidP="00AB77D3">
      <w:pPr>
        <w:spacing w:after="0" w:line="240" w:lineRule="auto"/>
      </w:pPr>
      <w:r>
        <w:continuationSeparator/>
      </w:r>
    </w:p>
  </w:endnote>
  <w:endnote w:id="1">
    <w:p w:rsidR="00F92FD3" w:rsidRPr="00A8768E" w:rsidRDefault="00F92FD3" w:rsidP="00450F8A">
      <w:pPr>
        <w:pStyle w:val="Endnotentext"/>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 xml:space="preserve">] 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xml:space="preserve">, 2781 - 2804. </w:t>
      </w:r>
    </w:p>
  </w:endnote>
  <w:endnote w:id="2">
    <w:p w:rsidR="00F92FD3" w:rsidRPr="00450F8A" w:rsidRDefault="00F92FD3" w:rsidP="00450F8A">
      <w:pPr>
        <w:autoSpaceDE w:val="0"/>
        <w:autoSpaceDN w:val="0"/>
        <w:adjustRightInd w:val="0"/>
        <w:spacing w:after="0"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Pr="00450F8A">
        <w:rPr>
          <w:rFonts w:cs="Times New Roman"/>
          <w:i/>
          <w:sz w:val="24"/>
          <w:szCs w:val="24"/>
        </w:rPr>
        <w:t>-Organisch-chemisches Grundpraktikum</w:t>
      </w:r>
      <w:r w:rsidRPr="00450F8A">
        <w:rPr>
          <w:rFonts w:cs="Times New Roman"/>
          <w:sz w:val="24"/>
          <w:szCs w:val="24"/>
        </w:rPr>
        <w:t xml:space="preserve">, Johann Ambrosius Barth Verlag, </w:t>
      </w:r>
      <w:r w:rsidRPr="00450F8A">
        <w:rPr>
          <w:rFonts w:cs="Times New Roman"/>
          <w:b/>
          <w:sz w:val="24"/>
          <w:szCs w:val="24"/>
        </w:rPr>
        <w:t>1996</w:t>
      </w:r>
      <w:r w:rsidRPr="00450F8A">
        <w:rPr>
          <w:rFonts w:cs="Times New Roman"/>
          <w:sz w:val="24"/>
          <w:szCs w:val="24"/>
        </w:rPr>
        <w:t>.</w:t>
      </w:r>
    </w:p>
  </w:endnote>
  <w:endnote w:id="3">
    <w:p w:rsidR="00F92FD3" w:rsidRPr="00CE6A11" w:rsidRDefault="00F92FD3" w:rsidP="00450F8A">
      <w:pPr>
        <w:pStyle w:val="Endnotentext"/>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 xml:space="preserve">] 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5779 - 5784.</w:t>
      </w:r>
      <w:r w:rsidRPr="00CE6A11">
        <w:rPr>
          <w:rFonts w:cs="Times New Roman"/>
          <w:sz w:val="24"/>
          <w:szCs w:val="24"/>
        </w:rPr>
        <w:t xml:space="preserve">  </w:t>
      </w:r>
    </w:p>
  </w:endnote>
  <w:endnote w:id="4">
    <w:p w:rsidR="00F92FD3" w:rsidRPr="002A63E3" w:rsidRDefault="00F92FD3" w:rsidP="00475F4A">
      <w:pPr>
        <w:pStyle w:val="Endnotentext"/>
        <w:spacing w:line="360" w:lineRule="auto"/>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Pr="00475F4A">
        <w:rPr>
          <w:rFonts w:eastAsia="Times New Roman" w:cs="Times New Roman"/>
          <w:sz w:val="24"/>
          <w:szCs w:val="24"/>
          <w:lang w:eastAsia="de-DE"/>
        </w:rPr>
        <w:t xml:space="preserve"> </w:t>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Pr="007362B3">
        <w:rPr>
          <w:rFonts w:eastAsia="Times New Roman" w:cs="Times New Roman"/>
          <w:sz w:val="24"/>
          <w:szCs w:val="24"/>
          <w:lang w:eastAsia="de-DE"/>
        </w:rPr>
        <w:t xml:space="preserve"> </w:t>
      </w:r>
      <w:r w:rsidRPr="007362B3">
        <w:rPr>
          <w:rFonts w:eastAsia="Times New Roman" w:cs="Times New Roman"/>
          <w:b/>
          <w:bCs/>
          <w:sz w:val="24"/>
          <w:szCs w:val="24"/>
          <w:lang w:eastAsia="de-DE"/>
        </w:rPr>
        <w:t>1978</w:t>
      </w:r>
      <w:r w:rsidRPr="007362B3">
        <w:rPr>
          <w:rFonts w:eastAsia="Times New Roman" w:cs="Times New Roman"/>
          <w:sz w:val="24"/>
          <w:szCs w:val="24"/>
          <w:lang w:eastAsia="de-DE"/>
        </w:rPr>
        <w:t>, 3</w:t>
      </w:r>
      <w:r>
        <w:rPr>
          <w:rFonts w:eastAsia="Times New Roman" w:cs="Times New Roman"/>
          <w:sz w:val="24"/>
          <w:szCs w:val="24"/>
          <w:lang w:eastAsia="de-DE"/>
        </w:rPr>
        <w:t>.</w:t>
      </w:r>
      <w:r w:rsidR="005D00CC">
        <w:rPr>
          <w:rFonts w:eastAsia="Times New Roman" w:cs="Times New Roman"/>
          <w:sz w:val="24"/>
          <w:szCs w:val="24"/>
          <w:lang w:eastAsia="de-DE"/>
        </w:rPr>
        <w:t xml:space="preserve"> </w:t>
      </w:r>
      <w:r w:rsidR="005D00CC" w:rsidRPr="002A63E3">
        <w:rPr>
          <w:rFonts w:eastAsia="Times New Roman" w:cs="Times New Roman"/>
          <w:sz w:val="24"/>
          <w:szCs w:val="24"/>
          <w:lang w:val="en-US" w:eastAsia="de-DE"/>
        </w:rPr>
        <w:t>Aufl.,</w:t>
      </w:r>
      <w:r w:rsidRPr="002A63E3">
        <w:rPr>
          <w:rFonts w:eastAsia="Times New Roman" w:cs="Times New Roman"/>
          <w:sz w:val="24"/>
          <w:szCs w:val="24"/>
          <w:lang w:val="en-US" w:eastAsia="de-DE"/>
        </w:rPr>
        <w:t xml:space="preserve"> 548.</w:t>
      </w:r>
    </w:p>
  </w:endnote>
  <w:endnote w:id="5">
    <w:p w:rsidR="00F92FD3" w:rsidRPr="002A63E3" w:rsidRDefault="00F92FD3" w:rsidP="00475F4A">
      <w:pPr>
        <w:pStyle w:val="Endnotentext"/>
        <w:spacing w:line="360" w:lineRule="auto"/>
        <w:rPr>
          <w:lang w:val="en-US"/>
        </w:rPr>
      </w:pPr>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Pr="002A63E3">
        <w:rPr>
          <w:lang w:val="en-US"/>
        </w:rPr>
        <w:t xml:space="preserve"> </w:t>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2882 - 2885.</w:t>
      </w:r>
    </w:p>
  </w:endnote>
  <w:endnote w:id="6">
    <w:p w:rsidR="00F92FD3" w:rsidRPr="00736520" w:rsidRDefault="00F92FD3" w:rsidP="00736520">
      <w:pPr>
        <w:pStyle w:val="Endnotentext"/>
        <w:spacing w:line="360" w:lineRule="auto"/>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Pr="00736520">
        <w:rPr>
          <w:rFonts w:cs="Times New Roman"/>
          <w:sz w:val="24"/>
          <w:szCs w:val="24"/>
          <w:lang w:val="en-US"/>
        </w:rPr>
        <w:t xml:space="preserve">] 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1205</w:t>
      </w:r>
      <w:r>
        <w:rPr>
          <w:rFonts w:cs="Times New Roman"/>
          <w:sz w:val="24"/>
          <w:szCs w:val="24"/>
          <w:lang w:val="en-US"/>
        </w:rPr>
        <w:t xml:space="preserve"> </w:t>
      </w:r>
      <w:r w:rsidRPr="00736520">
        <w:rPr>
          <w:rFonts w:cs="Times New Roman"/>
          <w:sz w:val="24"/>
          <w:szCs w:val="24"/>
          <w:lang w:val="en-US"/>
        </w:rPr>
        <w:t>-1214.</w:t>
      </w:r>
      <w:proofErr w:type="gramEnd"/>
    </w:p>
  </w:endnote>
  <w:endnote w:id="7">
    <w:p w:rsidR="00F92FD3" w:rsidRPr="00C431DB" w:rsidRDefault="00F92FD3" w:rsidP="00736520">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F92FD3" w:rsidRPr="00C431DB" w:rsidRDefault="00F92FD3" w:rsidP="00C431DB">
      <w:pPr>
        <w:pStyle w:val="Endnotentext"/>
        <w:spacing w:line="360" w:lineRule="auto"/>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F92FD3" w:rsidRPr="00C431DB" w:rsidRDefault="00F92FD3" w:rsidP="00C431DB">
      <w:pPr>
        <w:pStyle w:val="Endnotentext"/>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Pr="00C431DB">
        <w:rPr>
          <w:rFonts w:cs="Times New Roman"/>
          <w:sz w:val="24"/>
          <w:szCs w:val="24"/>
          <w:lang w:val="en-US"/>
        </w:rPr>
        <w:t xml:space="preserve">] 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4F2FCC">
          <w:rPr>
            <w:noProof/>
          </w:rPr>
          <w:t>II</w:t>
        </w:r>
        <w:r>
          <w:fldChar w:fldCharType="end"/>
        </w:r>
      </w:p>
    </w:sdtContent>
  </w:sdt>
  <w:p w:rsidR="00F92FD3" w:rsidRDefault="00F92F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EndPr/>
    <w:sdtContent>
      <w:p w:rsidR="00F92FD3" w:rsidRDefault="00F92FD3">
        <w:pPr>
          <w:pStyle w:val="Fuzeile"/>
          <w:jc w:val="right"/>
        </w:pPr>
        <w:r>
          <w:fldChar w:fldCharType="begin"/>
        </w:r>
        <w:r>
          <w:instrText>PAGE   \* MERGEFORMAT</w:instrText>
        </w:r>
        <w:r>
          <w:fldChar w:fldCharType="separate"/>
        </w:r>
        <w:r w:rsidR="009856D5">
          <w:rPr>
            <w:noProof/>
          </w:rPr>
          <w:t>13</w:t>
        </w:r>
        <w:r>
          <w:fldChar w:fldCharType="end"/>
        </w:r>
      </w:p>
    </w:sdtContent>
  </w:sdt>
  <w:p w:rsidR="00F92FD3" w:rsidRDefault="00F92F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1C6" w:rsidRDefault="006E31C6" w:rsidP="00AB77D3">
      <w:pPr>
        <w:spacing w:after="0" w:line="240" w:lineRule="auto"/>
      </w:pPr>
      <w:r>
        <w:separator/>
      </w:r>
    </w:p>
  </w:footnote>
  <w:footnote w:type="continuationSeparator" w:id="0">
    <w:p w:rsidR="006E31C6" w:rsidRDefault="006E31C6"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2FCC"/>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0831"/>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5320A"/>
    <w:rsid w:val="006537D7"/>
    <w:rsid w:val="00656FBA"/>
    <w:rsid w:val="006578F1"/>
    <w:rsid w:val="00660F8E"/>
    <w:rsid w:val="00662BAF"/>
    <w:rsid w:val="00663FC1"/>
    <w:rsid w:val="006666A5"/>
    <w:rsid w:val="00666F93"/>
    <w:rsid w:val="00670D8B"/>
    <w:rsid w:val="00671EFC"/>
    <w:rsid w:val="006775FB"/>
    <w:rsid w:val="0068110D"/>
    <w:rsid w:val="0068225F"/>
    <w:rsid w:val="00682E81"/>
    <w:rsid w:val="006835F5"/>
    <w:rsid w:val="0068414B"/>
    <w:rsid w:val="0068427C"/>
    <w:rsid w:val="0068443E"/>
    <w:rsid w:val="0068444B"/>
    <w:rsid w:val="00684D0D"/>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31C6"/>
    <w:rsid w:val="006E446B"/>
    <w:rsid w:val="006E6197"/>
    <w:rsid w:val="006E653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C25F6-4AF9-440D-92D9-64E70BD0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4515</Words>
  <Characters>28446</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Axel</cp:lastModifiedBy>
  <cp:revision>2</cp:revision>
  <cp:lastPrinted>2013-04-09T14:34:00Z</cp:lastPrinted>
  <dcterms:created xsi:type="dcterms:W3CDTF">2013-07-25T21:31:00Z</dcterms:created>
  <dcterms:modified xsi:type="dcterms:W3CDTF">2013-07-25T21:31:00Z</dcterms:modified>
</cp:coreProperties>
</file>