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7E" w:rsidRPr="00676ED4" w:rsidRDefault="004D6C7E">
      <w:pPr>
        <w:rPr>
          <w:b/>
          <w:lang w:val="en-US"/>
        </w:rPr>
      </w:pPr>
      <w:r w:rsidRPr="00676ED4">
        <w:rPr>
          <w:b/>
          <w:lang w:val="en-US"/>
        </w:rPr>
        <w:t xml:space="preserve">Night </w:t>
      </w:r>
      <w:r w:rsidR="00B26689" w:rsidRPr="00676ED4">
        <w:rPr>
          <w:b/>
          <w:lang w:val="en-US"/>
        </w:rPr>
        <w:t xml:space="preserve">working </w:t>
      </w:r>
      <w:r w:rsidR="00EE4F58" w:rsidRPr="00676ED4">
        <w:rPr>
          <w:b/>
          <w:lang w:val="en-US"/>
        </w:rPr>
        <w:t>room</w:t>
      </w:r>
    </w:p>
    <w:p w:rsidR="004D6C7E" w:rsidRPr="00446079" w:rsidRDefault="004D6C7E" w:rsidP="00446079">
      <w:pPr>
        <w:spacing w:line="320" w:lineRule="exact"/>
        <w:rPr>
          <w:b/>
          <w:sz w:val="36"/>
          <w:szCs w:val="36"/>
          <w:u w:val="single"/>
          <w:lang w:val="en-US"/>
        </w:rPr>
      </w:pPr>
    </w:p>
    <w:p w:rsidR="00417669" w:rsidRPr="00446079" w:rsidRDefault="008245CB">
      <w:pPr>
        <w:rPr>
          <w:b/>
          <w:sz w:val="36"/>
          <w:szCs w:val="36"/>
          <w:u w:val="single"/>
          <w:lang w:val="en-US"/>
        </w:rPr>
      </w:pPr>
      <w:r w:rsidRPr="00446079">
        <w:rPr>
          <w:b/>
          <w:sz w:val="36"/>
          <w:szCs w:val="36"/>
          <w:u w:val="single"/>
          <w:lang w:val="en-US"/>
        </w:rPr>
        <w:t xml:space="preserve">General rules </w:t>
      </w:r>
    </w:p>
    <w:p w:rsidR="00417669" w:rsidRDefault="00417669" w:rsidP="00446079">
      <w:pPr>
        <w:spacing w:line="480" w:lineRule="exact"/>
        <w:rPr>
          <w:b/>
          <w:color w:val="FF0000"/>
          <w:sz w:val="28"/>
          <w:szCs w:val="28"/>
          <w:lang w:val="en-US"/>
        </w:rPr>
      </w:pPr>
    </w:p>
    <w:p w:rsidR="008750A8" w:rsidRPr="00446079" w:rsidRDefault="008750A8" w:rsidP="001948F3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>There are existing two fume hoods in the night working room</w:t>
      </w:r>
      <w:r w:rsidR="006B4DA2">
        <w:rPr>
          <w:sz w:val="26"/>
          <w:szCs w:val="26"/>
          <w:lang w:val="en-US"/>
        </w:rPr>
        <w:t>. F</w:t>
      </w:r>
      <w:r w:rsidRPr="00446079">
        <w:rPr>
          <w:sz w:val="26"/>
          <w:szCs w:val="26"/>
          <w:lang w:val="en-US"/>
        </w:rPr>
        <w:t>ume hood</w:t>
      </w:r>
      <w:r w:rsidR="006B4DA2">
        <w:rPr>
          <w:sz w:val="26"/>
          <w:szCs w:val="26"/>
          <w:lang w:val="en-US"/>
        </w:rPr>
        <w:t xml:space="preserve"> 1 is that one right</w:t>
      </w:r>
      <w:r w:rsidRPr="00446079">
        <w:rPr>
          <w:sz w:val="26"/>
          <w:szCs w:val="26"/>
          <w:lang w:val="en-US"/>
        </w:rPr>
        <w:t xml:space="preserve"> in the direction of view looking from the entrance</w:t>
      </w:r>
      <w:r w:rsidR="006B4DA2">
        <w:rPr>
          <w:sz w:val="26"/>
          <w:szCs w:val="26"/>
          <w:lang w:val="en-US"/>
        </w:rPr>
        <w:t>. This fume hood</w:t>
      </w:r>
      <w:r w:rsidRPr="00446079">
        <w:rPr>
          <w:sz w:val="26"/>
          <w:szCs w:val="26"/>
          <w:lang w:val="en-US"/>
        </w:rPr>
        <w:t xml:space="preserve"> is used from the Department of Organic Chemistry. The Department</w:t>
      </w:r>
      <w:r w:rsidR="006B4DA2">
        <w:rPr>
          <w:sz w:val="26"/>
          <w:szCs w:val="26"/>
          <w:lang w:val="en-US"/>
        </w:rPr>
        <w:t xml:space="preserve"> of Inorganic Chemistry uses</w:t>
      </w:r>
      <w:r w:rsidRPr="00446079">
        <w:rPr>
          <w:sz w:val="26"/>
          <w:szCs w:val="26"/>
          <w:lang w:val="en-US"/>
        </w:rPr>
        <w:t xml:space="preserve"> fume hood </w:t>
      </w:r>
      <w:r w:rsidR="006B4DA2">
        <w:rPr>
          <w:sz w:val="26"/>
          <w:szCs w:val="26"/>
          <w:lang w:val="en-US"/>
        </w:rPr>
        <w:t xml:space="preserve">2 </w:t>
      </w:r>
      <w:r w:rsidRPr="00446079">
        <w:rPr>
          <w:sz w:val="26"/>
          <w:szCs w:val="26"/>
          <w:lang w:val="en-US"/>
        </w:rPr>
        <w:t>at the right</w:t>
      </w:r>
      <w:r w:rsidR="006B4DA2">
        <w:rPr>
          <w:sz w:val="26"/>
          <w:szCs w:val="26"/>
          <w:lang w:val="en-US"/>
        </w:rPr>
        <w:t xml:space="preserve"> side</w:t>
      </w:r>
      <w:r w:rsidRPr="00446079">
        <w:rPr>
          <w:sz w:val="26"/>
          <w:szCs w:val="26"/>
          <w:lang w:val="en-US"/>
        </w:rPr>
        <w:t xml:space="preserve">.    </w:t>
      </w:r>
    </w:p>
    <w:p w:rsidR="008750A8" w:rsidRPr="00446079" w:rsidRDefault="008750A8" w:rsidP="00446079">
      <w:pPr>
        <w:pStyle w:val="Listenabsatz"/>
        <w:spacing w:line="200" w:lineRule="exact"/>
        <w:ind w:left="284"/>
        <w:jc w:val="both"/>
        <w:rPr>
          <w:sz w:val="26"/>
          <w:szCs w:val="26"/>
          <w:lang w:val="en-US"/>
        </w:rPr>
      </w:pPr>
    </w:p>
    <w:p w:rsidR="00B70FC4" w:rsidRPr="00446079" w:rsidRDefault="001948F3" w:rsidP="001948F3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>B</w:t>
      </w:r>
      <w:r w:rsidR="0009464D" w:rsidRPr="00446079">
        <w:rPr>
          <w:sz w:val="26"/>
          <w:szCs w:val="26"/>
          <w:lang w:val="en-US"/>
        </w:rPr>
        <w:t>efore start</w:t>
      </w:r>
      <w:r w:rsidR="002F174F" w:rsidRPr="00446079">
        <w:rPr>
          <w:sz w:val="26"/>
          <w:szCs w:val="26"/>
          <w:lang w:val="en-US"/>
        </w:rPr>
        <w:t>ing work</w:t>
      </w:r>
      <w:r w:rsidR="0009464D" w:rsidRPr="00446079">
        <w:rPr>
          <w:sz w:val="26"/>
          <w:szCs w:val="26"/>
          <w:lang w:val="en-US"/>
        </w:rPr>
        <w:t xml:space="preserve"> in the night </w:t>
      </w:r>
      <w:r w:rsidR="00B26689" w:rsidRPr="00446079">
        <w:rPr>
          <w:sz w:val="26"/>
          <w:szCs w:val="26"/>
          <w:lang w:val="en-US"/>
        </w:rPr>
        <w:t xml:space="preserve">working </w:t>
      </w:r>
      <w:r w:rsidR="00EE4F58" w:rsidRPr="00446079">
        <w:rPr>
          <w:sz w:val="26"/>
          <w:szCs w:val="26"/>
          <w:lang w:val="en-US"/>
        </w:rPr>
        <w:t>room</w:t>
      </w:r>
      <w:r w:rsidR="0009464D" w:rsidRPr="00446079">
        <w:rPr>
          <w:sz w:val="26"/>
          <w:szCs w:val="26"/>
          <w:lang w:val="en-US"/>
        </w:rPr>
        <w:t xml:space="preserve"> you have to fill out the corresponding form</w:t>
      </w:r>
      <w:r w:rsidR="00376888" w:rsidRPr="00446079">
        <w:rPr>
          <w:sz w:val="26"/>
          <w:szCs w:val="26"/>
          <w:lang w:val="en-US"/>
        </w:rPr>
        <w:t xml:space="preserve"> (</w:t>
      </w:r>
      <w:r w:rsidR="00B70FC4" w:rsidRPr="00446079">
        <w:rPr>
          <w:sz w:val="26"/>
          <w:szCs w:val="26"/>
          <w:lang w:val="en-US"/>
        </w:rPr>
        <w:t xml:space="preserve">number of reaction, </w:t>
      </w:r>
      <w:r w:rsidR="00376888" w:rsidRPr="00446079">
        <w:rPr>
          <w:sz w:val="26"/>
          <w:szCs w:val="26"/>
          <w:lang w:val="en-US"/>
        </w:rPr>
        <w:t>chemical equation, conditions,</w:t>
      </w:r>
      <w:r w:rsidR="00DF053A" w:rsidRPr="00446079">
        <w:rPr>
          <w:sz w:val="26"/>
          <w:szCs w:val="26"/>
          <w:lang w:val="en-US"/>
        </w:rPr>
        <w:t xml:space="preserve"> solvent,</w:t>
      </w:r>
      <w:r w:rsidR="00376888" w:rsidRPr="00446079">
        <w:rPr>
          <w:sz w:val="26"/>
          <w:szCs w:val="26"/>
          <w:lang w:val="en-US"/>
        </w:rPr>
        <w:t xml:space="preserve"> </w:t>
      </w:r>
      <w:r w:rsidR="002B213B" w:rsidRPr="00446079">
        <w:rPr>
          <w:sz w:val="26"/>
          <w:szCs w:val="26"/>
          <w:lang w:val="en-US"/>
        </w:rPr>
        <w:t xml:space="preserve">numbers of the </w:t>
      </w:r>
      <w:r w:rsidR="00A305FE">
        <w:rPr>
          <w:sz w:val="26"/>
          <w:szCs w:val="26"/>
          <w:lang w:val="en-US"/>
        </w:rPr>
        <w:t>H- and P-statements</w:t>
      </w:r>
      <w:r w:rsidR="00376888" w:rsidRPr="00446079">
        <w:rPr>
          <w:sz w:val="26"/>
          <w:szCs w:val="26"/>
          <w:lang w:val="en-US"/>
        </w:rPr>
        <w:t xml:space="preserve"> etc.)</w:t>
      </w:r>
      <w:r w:rsidRPr="00446079">
        <w:rPr>
          <w:sz w:val="26"/>
          <w:szCs w:val="26"/>
          <w:lang w:val="en-US"/>
        </w:rPr>
        <w:t>.</w:t>
      </w:r>
    </w:p>
    <w:p w:rsidR="0009464D" w:rsidRPr="00446079" w:rsidRDefault="001948F3" w:rsidP="001948F3">
      <w:pPr>
        <w:ind w:left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>C</w:t>
      </w:r>
      <w:r w:rsidR="004B0255" w:rsidRPr="00446079">
        <w:rPr>
          <w:sz w:val="26"/>
          <w:szCs w:val="26"/>
          <w:lang w:val="en-US"/>
        </w:rPr>
        <w:t xml:space="preserve">hoose </w:t>
      </w:r>
      <w:r w:rsidR="00D77A48" w:rsidRPr="00446079">
        <w:rPr>
          <w:sz w:val="26"/>
          <w:szCs w:val="26"/>
          <w:lang w:val="en-US"/>
        </w:rPr>
        <w:t xml:space="preserve">as reaction number in the form a number of one of the small </w:t>
      </w:r>
      <w:r w:rsidR="00701A3E" w:rsidRPr="00446079">
        <w:rPr>
          <w:sz w:val="26"/>
          <w:szCs w:val="26"/>
          <w:lang w:val="en-US"/>
        </w:rPr>
        <w:t xml:space="preserve">blue </w:t>
      </w:r>
      <w:r w:rsidR="00D77A48" w:rsidRPr="00446079">
        <w:rPr>
          <w:sz w:val="26"/>
          <w:szCs w:val="26"/>
          <w:lang w:val="en-US"/>
        </w:rPr>
        <w:t>stunt-up display</w:t>
      </w:r>
      <w:r w:rsidR="004B0255" w:rsidRPr="00446079">
        <w:rPr>
          <w:sz w:val="26"/>
          <w:szCs w:val="26"/>
          <w:lang w:val="en-US"/>
        </w:rPr>
        <w:t>s</w:t>
      </w:r>
      <w:r w:rsidR="00D77A48" w:rsidRPr="00446079">
        <w:rPr>
          <w:sz w:val="26"/>
          <w:szCs w:val="26"/>
          <w:lang w:val="en-US"/>
        </w:rPr>
        <w:t xml:space="preserve"> (see </w:t>
      </w:r>
      <w:r w:rsidR="00001E75" w:rsidRPr="00446079">
        <w:rPr>
          <w:sz w:val="26"/>
          <w:szCs w:val="26"/>
          <w:lang w:val="en-US"/>
        </w:rPr>
        <w:t>below</w:t>
      </w:r>
      <w:r w:rsidR="00D77A48" w:rsidRPr="00446079">
        <w:rPr>
          <w:sz w:val="26"/>
          <w:szCs w:val="26"/>
          <w:lang w:val="en-US"/>
        </w:rPr>
        <w:t>)</w:t>
      </w:r>
      <w:r w:rsidRPr="00446079">
        <w:rPr>
          <w:sz w:val="26"/>
          <w:szCs w:val="26"/>
          <w:lang w:val="en-US"/>
        </w:rPr>
        <w:t>.</w:t>
      </w:r>
    </w:p>
    <w:p w:rsidR="008750A8" w:rsidRPr="00446079" w:rsidRDefault="001948F3" w:rsidP="00D630E7">
      <w:pPr>
        <w:ind w:left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>P</w:t>
      </w:r>
      <w:r w:rsidR="00D77A48" w:rsidRPr="00446079">
        <w:rPr>
          <w:sz w:val="26"/>
          <w:szCs w:val="26"/>
          <w:lang w:val="en-US"/>
        </w:rPr>
        <w:t xml:space="preserve">ut the form in a </w:t>
      </w:r>
      <w:r w:rsidR="00001E75" w:rsidRPr="00446079">
        <w:rPr>
          <w:sz w:val="26"/>
          <w:szCs w:val="26"/>
          <w:lang w:val="en-US"/>
        </w:rPr>
        <w:t xml:space="preserve">document wrap and deposit it </w:t>
      </w:r>
      <w:r w:rsidR="008D367B" w:rsidRPr="00446079">
        <w:rPr>
          <w:sz w:val="26"/>
          <w:szCs w:val="26"/>
          <w:lang w:val="en-US"/>
        </w:rPr>
        <w:t>in the corresponding box for documents fixed at the wall outside of the night working room.</w:t>
      </w:r>
      <w:r w:rsidR="00D630E7" w:rsidRPr="00446079">
        <w:rPr>
          <w:sz w:val="26"/>
          <w:szCs w:val="26"/>
          <w:lang w:val="en-US"/>
        </w:rPr>
        <w:t xml:space="preserve"> The box of</w:t>
      </w:r>
      <w:r w:rsidR="008D367B" w:rsidRPr="00446079">
        <w:rPr>
          <w:sz w:val="26"/>
          <w:szCs w:val="26"/>
          <w:lang w:val="en-US"/>
        </w:rPr>
        <w:t xml:space="preserve"> the Department of Organic Chemistry is located left beside the entrance door and </w:t>
      </w:r>
      <w:r w:rsidR="00D630E7" w:rsidRPr="00446079">
        <w:rPr>
          <w:sz w:val="26"/>
          <w:szCs w:val="26"/>
          <w:lang w:val="en-US"/>
        </w:rPr>
        <w:t xml:space="preserve">that of the Department of Inorganic Chemistry is situated right. </w:t>
      </w:r>
    </w:p>
    <w:p w:rsidR="004B0255" w:rsidRPr="00446079" w:rsidRDefault="004B0255" w:rsidP="00446079">
      <w:pPr>
        <w:spacing w:line="200" w:lineRule="exact"/>
        <w:ind w:left="284"/>
        <w:rPr>
          <w:sz w:val="26"/>
          <w:szCs w:val="26"/>
          <w:lang w:val="en-US"/>
        </w:rPr>
      </w:pPr>
    </w:p>
    <w:p w:rsidR="00D93D96" w:rsidRPr="00446079" w:rsidRDefault="00D93D96" w:rsidP="00D93D96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>Furthermore, everyone who wants to work in the night working room has to register in the user book</w:t>
      </w:r>
      <w:r w:rsidR="00557629" w:rsidRPr="00446079">
        <w:rPr>
          <w:sz w:val="26"/>
          <w:szCs w:val="26"/>
          <w:lang w:val="en-US"/>
        </w:rPr>
        <w:t xml:space="preserve"> of his or her department</w:t>
      </w:r>
      <w:r w:rsidRPr="00446079">
        <w:rPr>
          <w:sz w:val="26"/>
          <w:szCs w:val="26"/>
          <w:lang w:val="en-US"/>
        </w:rPr>
        <w:t>. After entry in the user book was made put it back in the box for documents outside the night working room</w:t>
      </w:r>
      <w:r w:rsidR="00557629" w:rsidRPr="00446079">
        <w:rPr>
          <w:sz w:val="26"/>
          <w:szCs w:val="26"/>
          <w:lang w:val="en-US"/>
        </w:rPr>
        <w:t xml:space="preserve"> (Department of Organic Ch</w:t>
      </w:r>
      <w:r w:rsidR="00BC4099" w:rsidRPr="00446079">
        <w:rPr>
          <w:sz w:val="26"/>
          <w:szCs w:val="26"/>
          <w:lang w:val="en-US"/>
        </w:rPr>
        <w:t>emistry: left box; Department of</w:t>
      </w:r>
      <w:r w:rsidR="00557629" w:rsidRPr="00446079">
        <w:rPr>
          <w:sz w:val="26"/>
          <w:szCs w:val="26"/>
          <w:lang w:val="en-US"/>
        </w:rPr>
        <w:t xml:space="preserve"> Inorganic Chemistry: right box)</w:t>
      </w:r>
      <w:r w:rsidRPr="00446079">
        <w:rPr>
          <w:sz w:val="26"/>
          <w:szCs w:val="26"/>
          <w:lang w:val="en-US"/>
        </w:rPr>
        <w:t>.</w:t>
      </w:r>
    </w:p>
    <w:p w:rsidR="00D93D96" w:rsidRPr="00446079" w:rsidRDefault="00D93D96" w:rsidP="00446079">
      <w:pPr>
        <w:spacing w:line="200" w:lineRule="exact"/>
        <w:rPr>
          <w:sz w:val="26"/>
          <w:szCs w:val="26"/>
          <w:lang w:val="en-US"/>
        </w:rPr>
      </w:pPr>
    </w:p>
    <w:p w:rsidR="004B0255" w:rsidRPr="00446079" w:rsidRDefault="001948F3" w:rsidP="00374E4F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>C</w:t>
      </w:r>
      <w:r w:rsidR="004B0255" w:rsidRPr="00446079">
        <w:rPr>
          <w:sz w:val="26"/>
          <w:szCs w:val="26"/>
          <w:lang w:val="en-US"/>
        </w:rPr>
        <w:t>arrying out reactions is permitted only under a fume hood</w:t>
      </w:r>
      <w:r w:rsidRPr="00446079">
        <w:rPr>
          <w:sz w:val="26"/>
          <w:szCs w:val="26"/>
          <w:lang w:val="en-US"/>
        </w:rPr>
        <w:t>.</w:t>
      </w:r>
    </w:p>
    <w:p w:rsidR="004B0255" w:rsidRPr="00446079" w:rsidRDefault="004B0255" w:rsidP="00446079">
      <w:pPr>
        <w:spacing w:line="200" w:lineRule="exact"/>
        <w:ind w:left="284"/>
        <w:jc w:val="both"/>
        <w:rPr>
          <w:sz w:val="26"/>
          <w:szCs w:val="26"/>
          <w:lang w:val="en-US"/>
        </w:rPr>
      </w:pPr>
    </w:p>
    <w:p w:rsidR="00001E75" w:rsidRPr="00446079" w:rsidRDefault="001948F3" w:rsidP="00374E4F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>W</w:t>
      </w:r>
      <w:r w:rsidR="00001E75" w:rsidRPr="00446079">
        <w:rPr>
          <w:sz w:val="26"/>
          <w:szCs w:val="26"/>
          <w:lang w:val="en-US"/>
        </w:rPr>
        <w:t>ork only under the fume hood declared for your department</w:t>
      </w:r>
      <w:r w:rsidRPr="00446079">
        <w:rPr>
          <w:sz w:val="26"/>
          <w:szCs w:val="26"/>
          <w:lang w:val="en-US"/>
        </w:rPr>
        <w:t xml:space="preserve"> (D</w:t>
      </w:r>
      <w:r w:rsidR="004B0255" w:rsidRPr="00446079">
        <w:rPr>
          <w:sz w:val="26"/>
          <w:szCs w:val="26"/>
          <w:lang w:val="en-US"/>
        </w:rPr>
        <w:t>epartment of Inorganic Chemistry, Department of Organic Chemistry)</w:t>
      </w:r>
      <w:r w:rsidRPr="00446079">
        <w:rPr>
          <w:sz w:val="26"/>
          <w:szCs w:val="26"/>
          <w:lang w:val="en-US"/>
        </w:rPr>
        <w:t>.</w:t>
      </w:r>
      <w:r w:rsidR="004B0255" w:rsidRPr="00446079">
        <w:rPr>
          <w:sz w:val="26"/>
          <w:szCs w:val="26"/>
          <w:lang w:val="en-US"/>
        </w:rPr>
        <w:t xml:space="preserve"> </w:t>
      </w:r>
    </w:p>
    <w:p w:rsidR="004B0255" w:rsidRPr="00446079" w:rsidRDefault="004B0255" w:rsidP="00446079">
      <w:pPr>
        <w:pStyle w:val="Listenabsatz"/>
        <w:spacing w:line="200" w:lineRule="exact"/>
        <w:jc w:val="both"/>
        <w:rPr>
          <w:sz w:val="26"/>
          <w:szCs w:val="26"/>
          <w:lang w:val="en-US"/>
        </w:rPr>
      </w:pPr>
    </w:p>
    <w:p w:rsidR="007A1DAE" w:rsidRPr="00446079" w:rsidRDefault="001948F3" w:rsidP="00374E4F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>P</w:t>
      </w:r>
      <w:r w:rsidR="00E322A5" w:rsidRPr="00446079">
        <w:rPr>
          <w:sz w:val="26"/>
          <w:szCs w:val="26"/>
          <w:lang w:val="en-US"/>
        </w:rPr>
        <w:t>ut one of the small stand-up displays with a n</w:t>
      </w:r>
      <w:r w:rsidR="006873B1" w:rsidRPr="00446079">
        <w:rPr>
          <w:sz w:val="26"/>
          <w:szCs w:val="26"/>
          <w:lang w:val="en-US"/>
        </w:rPr>
        <w:t xml:space="preserve">umber (blue plastic signs with </w:t>
      </w:r>
      <w:r w:rsidR="00E322A5" w:rsidRPr="00446079">
        <w:rPr>
          <w:sz w:val="26"/>
          <w:szCs w:val="26"/>
          <w:lang w:val="en-US"/>
        </w:rPr>
        <w:t>num</w:t>
      </w:r>
      <w:r w:rsidR="006B4DA2">
        <w:rPr>
          <w:sz w:val="26"/>
          <w:szCs w:val="26"/>
          <w:lang w:val="en-US"/>
        </w:rPr>
        <w:t>ber) in front of your reaction</w:t>
      </w:r>
      <w:r w:rsidR="00E322A5" w:rsidRPr="00446079">
        <w:rPr>
          <w:sz w:val="26"/>
          <w:szCs w:val="26"/>
          <w:lang w:val="en-US"/>
        </w:rPr>
        <w:t xml:space="preserve"> apparatus under the fume hood</w:t>
      </w:r>
      <w:r w:rsidRPr="00446079">
        <w:rPr>
          <w:sz w:val="26"/>
          <w:szCs w:val="26"/>
          <w:lang w:val="en-US"/>
        </w:rPr>
        <w:t>.</w:t>
      </w:r>
      <w:r w:rsidR="007A1DAE" w:rsidRPr="00446079">
        <w:rPr>
          <w:sz w:val="26"/>
          <w:szCs w:val="26"/>
          <w:lang w:val="en-US"/>
        </w:rPr>
        <w:t xml:space="preserve"> Users of the left fume hood</w:t>
      </w:r>
      <w:r w:rsidR="00A305FE">
        <w:rPr>
          <w:sz w:val="26"/>
          <w:szCs w:val="26"/>
          <w:lang w:val="en-US"/>
        </w:rPr>
        <w:t xml:space="preserve"> (Department of Organic Chemistry)</w:t>
      </w:r>
      <w:r w:rsidR="007A1DAE" w:rsidRPr="00446079">
        <w:rPr>
          <w:sz w:val="26"/>
          <w:szCs w:val="26"/>
          <w:lang w:val="en-US"/>
        </w:rPr>
        <w:t xml:space="preserve"> take one of the signs 1-4. For the right fume hood </w:t>
      </w:r>
      <w:r w:rsidR="00A305FE">
        <w:rPr>
          <w:sz w:val="26"/>
          <w:szCs w:val="26"/>
          <w:lang w:val="en-US"/>
        </w:rPr>
        <w:t xml:space="preserve">(Department of Inorganic Chemistry) </w:t>
      </w:r>
      <w:r w:rsidR="007A1DAE" w:rsidRPr="00446079">
        <w:rPr>
          <w:sz w:val="26"/>
          <w:szCs w:val="26"/>
          <w:lang w:val="en-US"/>
        </w:rPr>
        <w:t>the number</w:t>
      </w:r>
      <w:r w:rsidR="00374E4F" w:rsidRPr="00446079">
        <w:rPr>
          <w:sz w:val="26"/>
          <w:szCs w:val="26"/>
          <w:lang w:val="en-US"/>
        </w:rPr>
        <w:t>s</w:t>
      </w:r>
      <w:r w:rsidR="007A1DAE" w:rsidRPr="00446079">
        <w:rPr>
          <w:sz w:val="26"/>
          <w:szCs w:val="26"/>
          <w:lang w:val="en-US"/>
        </w:rPr>
        <w:t xml:space="preserve"> 5-8 are </w:t>
      </w:r>
      <w:r w:rsidR="00374E4F" w:rsidRPr="00446079">
        <w:rPr>
          <w:sz w:val="26"/>
          <w:szCs w:val="26"/>
          <w:lang w:val="en-US"/>
        </w:rPr>
        <w:t>reserved. Sign in the number of the chosen stand-up displays</w:t>
      </w:r>
      <w:r w:rsidR="00B36F86">
        <w:rPr>
          <w:sz w:val="26"/>
          <w:szCs w:val="26"/>
          <w:lang w:val="en-US"/>
        </w:rPr>
        <w:t xml:space="preserve"> as reaction number</w:t>
      </w:r>
      <w:r w:rsidR="00374E4F" w:rsidRPr="00446079">
        <w:rPr>
          <w:sz w:val="26"/>
          <w:szCs w:val="26"/>
          <w:lang w:val="en-US"/>
        </w:rPr>
        <w:t xml:space="preserve"> in the user book as well as in the form describing the </w:t>
      </w:r>
      <w:r w:rsidR="00BB6C6E" w:rsidRPr="00446079">
        <w:rPr>
          <w:sz w:val="26"/>
          <w:szCs w:val="26"/>
          <w:lang w:val="en-US"/>
        </w:rPr>
        <w:t>reaction.</w:t>
      </w:r>
    </w:p>
    <w:p w:rsidR="001948F3" w:rsidRPr="00446079" w:rsidRDefault="001948F3" w:rsidP="00446079">
      <w:pPr>
        <w:pStyle w:val="Listenabsatz"/>
        <w:spacing w:line="200" w:lineRule="exact"/>
        <w:jc w:val="both"/>
        <w:rPr>
          <w:sz w:val="26"/>
          <w:szCs w:val="26"/>
          <w:lang w:val="en-US"/>
        </w:rPr>
      </w:pPr>
    </w:p>
    <w:p w:rsidR="001948F3" w:rsidRPr="00446079" w:rsidRDefault="001948F3" w:rsidP="00374E4F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 xml:space="preserve">Close the front window of the fume hood immediately after every activity in the fume hood. </w:t>
      </w:r>
    </w:p>
    <w:p w:rsidR="004B0255" w:rsidRPr="00446079" w:rsidRDefault="004B0255" w:rsidP="00446079">
      <w:pPr>
        <w:spacing w:line="200" w:lineRule="exact"/>
        <w:jc w:val="both"/>
        <w:rPr>
          <w:sz w:val="26"/>
          <w:szCs w:val="26"/>
          <w:lang w:val="en-US"/>
        </w:rPr>
      </w:pPr>
    </w:p>
    <w:p w:rsidR="004B0255" w:rsidRPr="00446079" w:rsidRDefault="001948F3" w:rsidP="00374E4F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>N</w:t>
      </w:r>
      <w:r w:rsidR="004B0255" w:rsidRPr="00446079">
        <w:rPr>
          <w:sz w:val="26"/>
          <w:szCs w:val="26"/>
          <w:lang w:val="en-US"/>
        </w:rPr>
        <w:t>ever store chemicals and especially no solvents in the</w:t>
      </w:r>
      <w:r w:rsidR="00A305FE">
        <w:rPr>
          <w:sz w:val="26"/>
          <w:szCs w:val="26"/>
          <w:lang w:val="en-US"/>
        </w:rPr>
        <w:t xml:space="preserve"> night working</w:t>
      </w:r>
      <w:r w:rsidR="004B0255" w:rsidRPr="00446079">
        <w:rPr>
          <w:sz w:val="26"/>
          <w:szCs w:val="26"/>
          <w:lang w:val="en-US"/>
        </w:rPr>
        <w:t xml:space="preserve"> room</w:t>
      </w:r>
      <w:r w:rsidRPr="00446079">
        <w:rPr>
          <w:sz w:val="26"/>
          <w:szCs w:val="26"/>
          <w:lang w:val="en-US"/>
        </w:rPr>
        <w:t>.</w:t>
      </w:r>
    </w:p>
    <w:p w:rsidR="00001E75" w:rsidRPr="00446079" w:rsidRDefault="00001E75" w:rsidP="00446079">
      <w:pPr>
        <w:spacing w:line="200" w:lineRule="exact"/>
        <w:jc w:val="both"/>
        <w:rPr>
          <w:sz w:val="26"/>
          <w:szCs w:val="26"/>
          <w:lang w:val="en-US"/>
        </w:rPr>
      </w:pPr>
    </w:p>
    <w:p w:rsidR="00001E75" w:rsidRPr="00446079" w:rsidRDefault="001948F3" w:rsidP="00374E4F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>Always w</w:t>
      </w:r>
      <w:r w:rsidR="00001E75" w:rsidRPr="00446079">
        <w:rPr>
          <w:sz w:val="26"/>
          <w:szCs w:val="26"/>
          <w:lang w:val="en-US"/>
        </w:rPr>
        <w:t xml:space="preserve">ork in a </w:t>
      </w:r>
      <w:r w:rsidR="0054494C">
        <w:rPr>
          <w:sz w:val="26"/>
          <w:szCs w:val="26"/>
          <w:lang w:val="en-US"/>
        </w:rPr>
        <w:t>save and tidy</w:t>
      </w:r>
      <w:r w:rsidR="00001E75" w:rsidRPr="00446079">
        <w:rPr>
          <w:sz w:val="26"/>
          <w:szCs w:val="26"/>
          <w:lang w:val="en-US"/>
        </w:rPr>
        <w:t xml:space="preserve"> way</w:t>
      </w:r>
      <w:r w:rsidRPr="00446079">
        <w:rPr>
          <w:sz w:val="26"/>
          <w:szCs w:val="26"/>
          <w:lang w:val="en-US"/>
        </w:rPr>
        <w:t>.</w:t>
      </w:r>
    </w:p>
    <w:p w:rsidR="00001E75" w:rsidRPr="00446079" w:rsidRDefault="00001E75" w:rsidP="00446079">
      <w:pPr>
        <w:pStyle w:val="Listenabsatz"/>
        <w:spacing w:line="200" w:lineRule="exact"/>
        <w:jc w:val="both"/>
        <w:rPr>
          <w:sz w:val="26"/>
          <w:szCs w:val="26"/>
          <w:lang w:val="en-US"/>
        </w:rPr>
      </w:pPr>
    </w:p>
    <w:p w:rsidR="000B7197" w:rsidRPr="00446079" w:rsidRDefault="001948F3" w:rsidP="00374E4F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>K</w:t>
      </w:r>
      <w:r w:rsidR="00001E75" w:rsidRPr="00446079">
        <w:rPr>
          <w:sz w:val="26"/>
          <w:szCs w:val="26"/>
          <w:lang w:val="en-US"/>
        </w:rPr>
        <w:t xml:space="preserve">eep the </w:t>
      </w:r>
      <w:r w:rsidR="006873B1" w:rsidRPr="00446079">
        <w:rPr>
          <w:sz w:val="26"/>
          <w:szCs w:val="26"/>
          <w:lang w:val="en-US"/>
        </w:rPr>
        <w:t>w</w:t>
      </w:r>
      <w:r w:rsidR="00001E75" w:rsidRPr="00446079">
        <w:rPr>
          <w:sz w:val="26"/>
          <w:szCs w:val="26"/>
          <w:lang w:val="en-US"/>
        </w:rPr>
        <w:t>hole room clean</w:t>
      </w:r>
      <w:r w:rsidR="000B7197" w:rsidRPr="00446079">
        <w:rPr>
          <w:sz w:val="26"/>
          <w:szCs w:val="26"/>
          <w:lang w:val="en-US"/>
        </w:rPr>
        <w:t xml:space="preserve"> always</w:t>
      </w:r>
      <w:r w:rsidRPr="00446079">
        <w:rPr>
          <w:sz w:val="26"/>
          <w:szCs w:val="26"/>
          <w:lang w:val="en-US"/>
        </w:rPr>
        <w:t>.</w:t>
      </w:r>
    </w:p>
    <w:p w:rsidR="000B7197" w:rsidRPr="00446079" w:rsidRDefault="000B7197" w:rsidP="00446079">
      <w:pPr>
        <w:pStyle w:val="Listenabsatz"/>
        <w:spacing w:line="200" w:lineRule="exact"/>
        <w:rPr>
          <w:sz w:val="26"/>
          <w:szCs w:val="26"/>
          <w:lang w:val="en-US"/>
        </w:rPr>
      </w:pPr>
    </w:p>
    <w:p w:rsidR="000B7197" w:rsidRPr="00446079" w:rsidRDefault="000B7197" w:rsidP="00374E4F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 xml:space="preserve">After finishing your activities take with you all the used glass equipment, </w:t>
      </w:r>
      <w:r w:rsidR="00596350" w:rsidRPr="00446079">
        <w:rPr>
          <w:sz w:val="26"/>
          <w:szCs w:val="26"/>
          <w:lang w:val="en-US"/>
        </w:rPr>
        <w:t xml:space="preserve">further equipment and chemicals. </w:t>
      </w:r>
      <w:r w:rsidR="00EC4EED">
        <w:rPr>
          <w:sz w:val="26"/>
          <w:szCs w:val="26"/>
          <w:lang w:val="en-US"/>
        </w:rPr>
        <w:t>S</w:t>
      </w:r>
      <w:bookmarkStart w:id="0" w:name="_GoBack"/>
      <w:bookmarkEnd w:id="0"/>
      <w:r w:rsidR="00716634" w:rsidRPr="00446079">
        <w:rPr>
          <w:sz w:val="26"/>
          <w:szCs w:val="26"/>
          <w:lang w:val="en-US"/>
        </w:rPr>
        <w:t>ign out in the user book.</w:t>
      </w:r>
    </w:p>
    <w:p w:rsidR="000B7197" w:rsidRPr="00446079" w:rsidRDefault="000B7197" w:rsidP="00446079">
      <w:pPr>
        <w:pStyle w:val="Listenabsatz"/>
        <w:spacing w:line="200" w:lineRule="exact"/>
        <w:rPr>
          <w:sz w:val="26"/>
          <w:szCs w:val="26"/>
          <w:lang w:val="en-US"/>
        </w:rPr>
      </w:pPr>
    </w:p>
    <w:p w:rsidR="00A45FFD" w:rsidRPr="00446079" w:rsidRDefault="001948F3" w:rsidP="00374E4F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 xml:space="preserve">Shut </w:t>
      </w:r>
      <w:r w:rsidR="00E322A5" w:rsidRPr="00446079">
        <w:rPr>
          <w:sz w:val="26"/>
          <w:szCs w:val="26"/>
          <w:lang w:val="en-US"/>
        </w:rPr>
        <w:t>off the light before leaving the room</w:t>
      </w:r>
      <w:r w:rsidRPr="00446079">
        <w:rPr>
          <w:sz w:val="26"/>
          <w:szCs w:val="26"/>
          <w:lang w:val="en-US"/>
        </w:rPr>
        <w:t>.</w:t>
      </w:r>
    </w:p>
    <w:p w:rsidR="00E21163" w:rsidRPr="00446079" w:rsidRDefault="00E21163" w:rsidP="00446079">
      <w:pPr>
        <w:pStyle w:val="Listenabsatz"/>
        <w:spacing w:line="200" w:lineRule="exact"/>
        <w:ind w:left="0"/>
        <w:jc w:val="both"/>
        <w:rPr>
          <w:sz w:val="26"/>
          <w:szCs w:val="26"/>
          <w:lang w:val="en-US"/>
        </w:rPr>
      </w:pPr>
    </w:p>
    <w:p w:rsidR="00E21163" w:rsidRPr="00446079" w:rsidRDefault="001948F3" w:rsidP="00374E4F">
      <w:pPr>
        <w:pStyle w:val="Listenabsatz"/>
        <w:numPr>
          <w:ilvl w:val="0"/>
          <w:numId w:val="1"/>
        </w:numPr>
        <w:ind w:left="284" w:hanging="284"/>
        <w:jc w:val="both"/>
        <w:rPr>
          <w:sz w:val="26"/>
          <w:szCs w:val="26"/>
          <w:lang w:val="en-US"/>
        </w:rPr>
      </w:pPr>
      <w:r w:rsidRPr="00446079">
        <w:rPr>
          <w:sz w:val="26"/>
          <w:szCs w:val="26"/>
          <w:lang w:val="en-US"/>
        </w:rPr>
        <w:t>L</w:t>
      </w:r>
      <w:r w:rsidR="00E322A5" w:rsidRPr="00446079">
        <w:rPr>
          <w:sz w:val="26"/>
          <w:szCs w:val="26"/>
          <w:lang w:val="en-US"/>
        </w:rPr>
        <w:t>ock the door after leaving the room</w:t>
      </w:r>
      <w:r w:rsidRPr="00446079">
        <w:rPr>
          <w:sz w:val="26"/>
          <w:szCs w:val="26"/>
          <w:lang w:val="en-US"/>
        </w:rPr>
        <w:t>.</w:t>
      </w:r>
    </w:p>
    <w:p w:rsidR="00363A42" w:rsidRDefault="00363A42" w:rsidP="00374E4F">
      <w:pPr>
        <w:pStyle w:val="Listenabsatz"/>
        <w:ind w:left="284"/>
        <w:jc w:val="both"/>
        <w:rPr>
          <w:b/>
          <w:sz w:val="28"/>
          <w:szCs w:val="28"/>
          <w:lang w:val="en-US"/>
        </w:rPr>
      </w:pPr>
    </w:p>
    <w:sectPr w:rsidR="00363A42" w:rsidSect="004460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53C82"/>
    <w:multiLevelType w:val="hybridMultilevel"/>
    <w:tmpl w:val="F622F79C"/>
    <w:lvl w:ilvl="0" w:tplc="0407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39"/>
    <w:rsid w:val="00001E75"/>
    <w:rsid w:val="0009464D"/>
    <w:rsid w:val="000B7197"/>
    <w:rsid w:val="000D5D39"/>
    <w:rsid w:val="001948F3"/>
    <w:rsid w:val="001D3B39"/>
    <w:rsid w:val="002128CF"/>
    <w:rsid w:val="002B213B"/>
    <w:rsid w:val="002F174F"/>
    <w:rsid w:val="00363A42"/>
    <w:rsid w:val="00374E4F"/>
    <w:rsid w:val="00376888"/>
    <w:rsid w:val="003B3F7D"/>
    <w:rsid w:val="003F4B02"/>
    <w:rsid w:val="00417669"/>
    <w:rsid w:val="00446079"/>
    <w:rsid w:val="00460B04"/>
    <w:rsid w:val="00490A5E"/>
    <w:rsid w:val="004B0255"/>
    <w:rsid w:val="004D6C7E"/>
    <w:rsid w:val="0054494C"/>
    <w:rsid w:val="00557629"/>
    <w:rsid w:val="00596350"/>
    <w:rsid w:val="00664021"/>
    <w:rsid w:val="00676ED4"/>
    <w:rsid w:val="006873B1"/>
    <w:rsid w:val="006B4DA2"/>
    <w:rsid w:val="00701A3E"/>
    <w:rsid w:val="00716634"/>
    <w:rsid w:val="007A1DAE"/>
    <w:rsid w:val="007C3EC8"/>
    <w:rsid w:val="008245CB"/>
    <w:rsid w:val="008750A8"/>
    <w:rsid w:val="008D367B"/>
    <w:rsid w:val="00A305FE"/>
    <w:rsid w:val="00A45FFD"/>
    <w:rsid w:val="00B26689"/>
    <w:rsid w:val="00B36F86"/>
    <w:rsid w:val="00B70FC4"/>
    <w:rsid w:val="00BB6C6E"/>
    <w:rsid w:val="00BB77C7"/>
    <w:rsid w:val="00BC4099"/>
    <w:rsid w:val="00BC6261"/>
    <w:rsid w:val="00D630E7"/>
    <w:rsid w:val="00D77A48"/>
    <w:rsid w:val="00D93D96"/>
    <w:rsid w:val="00DF053A"/>
    <w:rsid w:val="00E07CE7"/>
    <w:rsid w:val="00E21163"/>
    <w:rsid w:val="00E322A5"/>
    <w:rsid w:val="00EC4EED"/>
    <w:rsid w:val="00ED64D2"/>
    <w:rsid w:val="00E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7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cp:lastPrinted>2014-03-05T14:06:00Z</cp:lastPrinted>
  <dcterms:created xsi:type="dcterms:W3CDTF">2014-03-05T14:25:00Z</dcterms:created>
  <dcterms:modified xsi:type="dcterms:W3CDTF">2014-03-05T14:25:00Z</dcterms:modified>
</cp:coreProperties>
</file>