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8E3" w:rsidRPr="007428E3" w:rsidRDefault="007428E3" w:rsidP="007428E3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hanging="142"/>
        <w:rPr>
          <w:rFonts w:ascii="Arial" w:eastAsia="ArialNarrow" w:hAnsi="Arial" w:cs="Arial"/>
          <w:color w:val="000000"/>
        </w:rPr>
      </w:pPr>
      <w:r w:rsidRPr="007428E3">
        <w:rPr>
          <w:rFonts w:ascii="Arial" w:eastAsia="ArialNarrow" w:hAnsi="Arial" w:cs="Arial"/>
          <w:color w:val="000000"/>
        </w:rPr>
        <w:t>Hochstromlabor mit Dauerstromversuchsständen (max.3000 A), Temperaturerfassung mittels Thermosensoren sowie</w:t>
      </w:r>
      <w:r>
        <w:rPr>
          <w:rFonts w:ascii="Arial" w:eastAsia="ArialNarrow" w:hAnsi="Arial" w:cs="Arial"/>
          <w:color w:val="000000"/>
        </w:rPr>
        <w:t xml:space="preserve"> </w:t>
      </w:r>
      <w:r w:rsidRPr="007428E3">
        <w:rPr>
          <w:rFonts w:ascii="Arial" w:eastAsia="ArialNarrow" w:hAnsi="Arial" w:cs="Arial"/>
          <w:color w:val="000000"/>
        </w:rPr>
        <w:t>Infrarot</w:t>
      </w:r>
      <w:r>
        <w:rPr>
          <w:rFonts w:ascii="Arial" w:eastAsia="ArialNarrow" w:hAnsi="Arial" w:cs="Arial"/>
          <w:color w:val="000000"/>
        </w:rPr>
        <w:t>-Kamera</w:t>
      </w:r>
    </w:p>
    <w:p w:rsidR="007428E3" w:rsidRDefault="007428E3" w:rsidP="007428E3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Arial" w:eastAsia="ArialNarrow" w:hAnsi="Arial" w:cs="Arial"/>
          <w:color w:val="000000"/>
        </w:rPr>
      </w:pPr>
    </w:p>
    <w:p w:rsidR="007428E3" w:rsidRDefault="007428E3" w:rsidP="007428E3">
      <w:pPr>
        <w:keepNext/>
        <w:autoSpaceDE w:val="0"/>
        <w:autoSpaceDN w:val="0"/>
        <w:adjustRightInd w:val="0"/>
        <w:spacing w:after="0" w:line="240" w:lineRule="auto"/>
        <w:ind w:left="142" w:hanging="142"/>
      </w:pPr>
      <w:r>
        <w:rPr>
          <w:rFonts w:ascii="Arial" w:eastAsia="ArialNarrow" w:hAnsi="Arial" w:cs="Arial"/>
          <w:noProof/>
          <w:color w:val="000000"/>
          <w:lang w:eastAsia="de-DE"/>
        </w:rPr>
        <w:drawing>
          <wp:inline distT="0" distB="0" distL="0" distR="0">
            <wp:extent cx="2294626" cy="1731512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55" cy="173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E3" w:rsidRDefault="007428E3" w:rsidP="007428E3">
      <w:pPr>
        <w:pStyle w:val="Beschriftung"/>
        <w:ind w:left="708"/>
        <w:rPr>
          <w:rFonts w:ascii="Arial" w:eastAsia="ArialNarrow" w:hAnsi="Arial" w:cs="Arial"/>
          <w:color w:val="000000"/>
        </w:rPr>
      </w:pPr>
      <w:r>
        <w:t>Hochstromversuch</w:t>
      </w:r>
    </w:p>
    <w:p w:rsidR="007428E3" w:rsidRPr="007428E3" w:rsidRDefault="007428E3" w:rsidP="007428E3">
      <w:pPr>
        <w:autoSpaceDE w:val="0"/>
        <w:autoSpaceDN w:val="0"/>
        <w:adjustRightInd w:val="0"/>
        <w:spacing w:after="0" w:line="240" w:lineRule="auto"/>
        <w:rPr>
          <w:rFonts w:ascii="Arial" w:eastAsia="ArialNarrow" w:hAnsi="Arial" w:cs="Arial"/>
          <w:color w:val="000000"/>
        </w:rPr>
      </w:pPr>
    </w:p>
    <w:p w:rsidR="007428E3" w:rsidRDefault="007428E3" w:rsidP="007428E3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Arial" w:eastAsia="ArialNarrow" w:hAnsi="Arial" w:cs="Arial"/>
          <w:color w:val="000000"/>
        </w:rPr>
      </w:pPr>
      <w:r w:rsidRPr="007428E3">
        <w:rPr>
          <w:rFonts w:ascii="Arial" w:eastAsia="ArialNarrow" w:hAnsi="Arial" w:cs="Arial"/>
          <w:color w:val="000000"/>
        </w:rPr>
        <w:t>• Klimalabor mit Klimakammer für Abkühl- und Erwärmungszyklen</w:t>
      </w:r>
      <w:r>
        <w:rPr>
          <w:rFonts w:ascii="Arial" w:eastAsia="ArialNarrow" w:hAnsi="Arial" w:cs="Arial"/>
          <w:color w:val="000000"/>
        </w:rPr>
        <w:t xml:space="preserve"> </w:t>
      </w:r>
      <w:r w:rsidRPr="007428E3">
        <w:rPr>
          <w:rFonts w:ascii="Arial" w:eastAsia="ArialNarrow" w:hAnsi="Arial" w:cs="Arial"/>
          <w:color w:val="000000"/>
        </w:rPr>
        <w:t>(-70 - +180 °C), Wärmeschränke (+250 °C)</w:t>
      </w:r>
    </w:p>
    <w:p w:rsidR="007428E3" w:rsidRDefault="007428E3" w:rsidP="007428E3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Arial" w:eastAsia="ArialNarrow" w:hAnsi="Arial" w:cs="Arial"/>
          <w:color w:val="000000"/>
        </w:rPr>
      </w:pPr>
    </w:p>
    <w:p w:rsidR="007428E3" w:rsidRDefault="007428E3" w:rsidP="007428E3">
      <w:pPr>
        <w:keepNext/>
        <w:autoSpaceDE w:val="0"/>
        <w:autoSpaceDN w:val="0"/>
        <w:adjustRightInd w:val="0"/>
        <w:spacing w:after="0" w:line="240" w:lineRule="auto"/>
        <w:ind w:left="142" w:hanging="142"/>
      </w:pPr>
      <w:r>
        <w:rPr>
          <w:rFonts w:ascii="Arial" w:eastAsia="ArialNarrow" w:hAnsi="Arial" w:cs="Arial"/>
          <w:noProof/>
          <w:color w:val="000000"/>
          <w:lang w:eastAsia="de-DE"/>
        </w:rPr>
        <w:drawing>
          <wp:inline distT="0" distB="0" distL="0" distR="0">
            <wp:extent cx="1997155" cy="2009955"/>
            <wp:effectExtent l="19050" t="0" r="3095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93" cy="201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E3" w:rsidRDefault="007428E3" w:rsidP="007428E3">
      <w:pPr>
        <w:pStyle w:val="Beschriftung"/>
        <w:ind w:left="708"/>
        <w:rPr>
          <w:rFonts w:ascii="Arial" w:eastAsia="ArialNarrow" w:hAnsi="Arial" w:cs="Arial"/>
          <w:color w:val="000000"/>
        </w:rPr>
      </w:pPr>
      <w:r>
        <w:t>Klimakammer</w:t>
      </w:r>
    </w:p>
    <w:p w:rsidR="007428E3" w:rsidRPr="007428E3" w:rsidRDefault="007428E3" w:rsidP="007428E3">
      <w:pPr>
        <w:autoSpaceDE w:val="0"/>
        <w:autoSpaceDN w:val="0"/>
        <w:adjustRightInd w:val="0"/>
        <w:spacing w:after="0" w:line="240" w:lineRule="auto"/>
        <w:rPr>
          <w:rFonts w:ascii="Arial" w:eastAsia="ArialNarrow" w:hAnsi="Arial" w:cs="Arial"/>
          <w:color w:val="000000"/>
        </w:rPr>
      </w:pPr>
    </w:p>
    <w:p w:rsidR="007428E3" w:rsidRDefault="007428E3" w:rsidP="007428E3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Arial" w:eastAsia="ArialNarrow" w:hAnsi="Arial" w:cs="Arial"/>
          <w:color w:val="000000"/>
        </w:rPr>
      </w:pPr>
      <w:r w:rsidRPr="007428E3">
        <w:rPr>
          <w:rFonts w:ascii="Arial" w:eastAsia="ArialNarrow" w:hAnsi="Arial" w:cs="Arial"/>
          <w:color w:val="000000"/>
        </w:rPr>
        <w:t xml:space="preserve">• Hochspannungslabor mit digitalem </w:t>
      </w:r>
      <w:proofErr w:type="spellStart"/>
      <w:r w:rsidRPr="007428E3">
        <w:rPr>
          <w:rFonts w:ascii="Arial" w:eastAsia="ArialNarrow" w:hAnsi="Arial" w:cs="Arial"/>
          <w:color w:val="000000"/>
        </w:rPr>
        <w:t>Messsystem</w:t>
      </w:r>
      <w:proofErr w:type="spellEnd"/>
      <w:r w:rsidRPr="007428E3">
        <w:rPr>
          <w:rFonts w:ascii="Arial" w:eastAsia="ArialNarrow" w:hAnsi="Arial" w:cs="Arial"/>
          <w:color w:val="000000"/>
        </w:rPr>
        <w:t xml:space="preserve"> und </w:t>
      </w:r>
      <w:proofErr w:type="spellStart"/>
      <w:r w:rsidRPr="007428E3">
        <w:rPr>
          <w:rFonts w:ascii="Arial" w:eastAsia="ArialNarrow" w:hAnsi="Arial" w:cs="Arial"/>
          <w:color w:val="000000"/>
        </w:rPr>
        <w:t>Messeinrichtungen</w:t>
      </w:r>
      <w:proofErr w:type="spellEnd"/>
      <w:r>
        <w:rPr>
          <w:rFonts w:ascii="Arial" w:eastAsia="ArialNarrow" w:hAnsi="Arial" w:cs="Arial"/>
          <w:color w:val="000000"/>
        </w:rPr>
        <w:t xml:space="preserve"> </w:t>
      </w:r>
      <w:r w:rsidRPr="007428E3">
        <w:rPr>
          <w:rFonts w:ascii="Arial" w:eastAsia="ArialNarrow" w:hAnsi="Arial" w:cs="Arial"/>
          <w:color w:val="000000"/>
        </w:rPr>
        <w:t xml:space="preserve">für Teilentladungen (Grundstörpegel &lt;1 </w:t>
      </w:r>
      <w:proofErr w:type="spellStart"/>
      <w:r w:rsidRPr="007428E3">
        <w:rPr>
          <w:rFonts w:ascii="Arial" w:eastAsia="ArialNarrow" w:hAnsi="Arial" w:cs="Arial"/>
          <w:color w:val="000000"/>
        </w:rPr>
        <w:t>pC</w:t>
      </w:r>
      <w:proofErr w:type="spellEnd"/>
      <w:r w:rsidRPr="007428E3">
        <w:rPr>
          <w:rFonts w:ascii="Arial" w:eastAsia="ArialNarrow" w:hAnsi="Arial" w:cs="Arial"/>
          <w:color w:val="000000"/>
        </w:rPr>
        <w:t>)</w:t>
      </w:r>
      <w:r>
        <w:rPr>
          <w:rFonts w:ascii="Arial" w:eastAsia="ArialNarrow" w:hAnsi="Arial" w:cs="Arial"/>
          <w:color w:val="000000"/>
        </w:rPr>
        <w:t xml:space="preserve"> </w:t>
      </w:r>
      <w:r w:rsidRPr="007428E3">
        <w:rPr>
          <w:rFonts w:ascii="Arial" w:eastAsia="ArialNarrow" w:hAnsi="Arial" w:cs="Arial"/>
          <w:color w:val="000000"/>
        </w:rPr>
        <w:t xml:space="preserve">für Wechselspannung bis 100 </w:t>
      </w:r>
      <w:proofErr w:type="spellStart"/>
      <w:r w:rsidRPr="007428E3">
        <w:rPr>
          <w:rFonts w:ascii="Arial" w:eastAsia="ArialNarrow" w:hAnsi="Arial" w:cs="Arial"/>
          <w:color w:val="000000"/>
        </w:rPr>
        <w:t>kV</w:t>
      </w:r>
      <w:proofErr w:type="spellEnd"/>
      <w:r w:rsidRPr="007428E3">
        <w:rPr>
          <w:rFonts w:ascii="Arial" w:eastAsia="ArialNarrow" w:hAnsi="Arial" w:cs="Arial"/>
          <w:color w:val="000000"/>
        </w:rPr>
        <w:t>, Gleichspannung bis 130</w:t>
      </w:r>
      <w:r>
        <w:rPr>
          <w:rFonts w:ascii="Arial" w:eastAsia="ArialNarrow" w:hAnsi="Arial" w:cs="Arial"/>
          <w:color w:val="000000"/>
        </w:rPr>
        <w:t xml:space="preserve"> </w:t>
      </w:r>
      <w:proofErr w:type="spellStart"/>
      <w:r w:rsidRPr="007428E3">
        <w:rPr>
          <w:rFonts w:ascii="Arial" w:eastAsia="ArialNarrow" w:hAnsi="Arial" w:cs="Arial"/>
          <w:color w:val="000000"/>
        </w:rPr>
        <w:t>kV</w:t>
      </w:r>
      <w:proofErr w:type="spellEnd"/>
      <w:r w:rsidRPr="007428E3">
        <w:rPr>
          <w:rFonts w:ascii="Arial" w:eastAsia="ArialNarrow" w:hAnsi="Arial" w:cs="Arial"/>
          <w:color w:val="000000"/>
        </w:rPr>
        <w:t xml:space="preserve">, Impulsspannung 135 </w:t>
      </w:r>
      <w:proofErr w:type="spellStart"/>
      <w:r w:rsidRPr="007428E3">
        <w:rPr>
          <w:rFonts w:ascii="Arial" w:eastAsia="ArialNarrow" w:hAnsi="Arial" w:cs="Arial"/>
          <w:color w:val="000000"/>
        </w:rPr>
        <w:t>kV</w:t>
      </w:r>
      <w:proofErr w:type="spellEnd"/>
      <w:r w:rsidRPr="007428E3">
        <w:rPr>
          <w:rFonts w:ascii="Arial" w:eastAsia="ArialNarrow" w:hAnsi="Arial" w:cs="Arial"/>
          <w:color w:val="000000"/>
        </w:rPr>
        <w:t xml:space="preserve">, Impulsspannung 135 </w:t>
      </w:r>
      <w:proofErr w:type="spellStart"/>
      <w:r w:rsidRPr="007428E3">
        <w:rPr>
          <w:rFonts w:ascii="Arial" w:eastAsia="ArialNarrow" w:hAnsi="Arial" w:cs="Arial"/>
          <w:color w:val="000000"/>
        </w:rPr>
        <w:t>kV</w:t>
      </w:r>
      <w:proofErr w:type="spellEnd"/>
    </w:p>
    <w:p w:rsidR="007428E3" w:rsidRPr="007428E3" w:rsidRDefault="007428E3" w:rsidP="007428E3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Arial" w:eastAsia="ArialNarrow" w:hAnsi="Arial" w:cs="Arial"/>
          <w:color w:val="000000"/>
        </w:rPr>
      </w:pPr>
    </w:p>
    <w:p w:rsidR="007428E3" w:rsidRDefault="007428E3" w:rsidP="007428E3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Arial" w:eastAsia="ArialNarrow" w:hAnsi="Arial" w:cs="Arial"/>
          <w:color w:val="000000"/>
        </w:rPr>
      </w:pPr>
      <w:r w:rsidRPr="007428E3">
        <w:rPr>
          <w:rFonts w:ascii="Arial" w:eastAsia="ArialNarrow" w:hAnsi="Arial" w:cs="Arial"/>
          <w:color w:val="000000"/>
        </w:rPr>
        <w:t>• Teilentladungsdiagnostik mit Teilentladungs-Analysesystem</w:t>
      </w:r>
      <w:r>
        <w:rPr>
          <w:rFonts w:ascii="Arial" w:eastAsia="ArialNarrow" w:hAnsi="Arial" w:cs="Arial"/>
          <w:color w:val="000000"/>
        </w:rPr>
        <w:t xml:space="preserve"> </w:t>
      </w:r>
      <w:r w:rsidRPr="007428E3">
        <w:rPr>
          <w:rFonts w:ascii="Arial" w:eastAsia="ArialNarrow" w:hAnsi="Arial" w:cs="Arial"/>
          <w:color w:val="000000"/>
        </w:rPr>
        <w:t xml:space="preserve">(IEC 60270, UHF, Akustik), </w:t>
      </w:r>
      <w:proofErr w:type="spellStart"/>
      <w:r w:rsidRPr="007428E3">
        <w:rPr>
          <w:rFonts w:ascii="Arial" w:eastAsia="ArialNarrow" w:hAnsi="Arial" w:cs="Arial"/>
          <w:color w:val="000000"/>
        </w:rPr>
        <w:t>Widerstandsmesssystem</w:t>
      </w:r>
      <w:proofErr w:type="spellEnd"/>
      <w:r w:rsidRPr="007428E3">
        <w:rPr>
          <w:rFonts w:ascii="Arial" w:eastAsia="ArialNarrow" w:hAnsi="Arial" w:cs="Arial"/>
          <w:color w:val="000000"/>
        </w:rPr>
        <w:t xml:space="preserve"> (35TΩ, Prüfspannung 10 </w:t>
      </w:r>
      <w:proofErr w:type="spellStart"/>
      <w:r w:rsidRPr="007428E3">
        <w:rPr>
          <w:rFonts w:ascii="Arial" w:eastAsia="ArialNarrow" w:hAnsi="Arial" w:cs="Arial"/>
          <w:color w:val="000000"/>
        </w:rPr>
        <w:t>kV</w:t>
      </w:r>
      <w:proofErr w:type="spellEnd"/>
      <w:r w:rsidRPr="007428E3">
        <w:rPr>
          <w:rFonts w:ascii="Arial" w:eastAsia="ArialNarrow" w:hAnsi="Arial" w:cs="Arial"/>
          <w:color w:val="000000"/>
        </w:rPr>
        <w:t xml:space="preserve">), </w:t>
      </w:r>
      <w:proofErr w:type="spellStart"/>
      <w:r w:rsidRPr="007428E3">
        <w:rPr>
          <w:rFonts w:ascii="Arial" w:eastAsia="ArialNarrow" w:hAnsi="Arial" w:cs="Arial"/>
          <w:color w:val="000000"/>
        </w:rPr>
        <w:t>Dielectric</w:t>
      </w:r>
      <w:proofErr w:type="spellEnd"/>
      <w:r w:rsidRPr="007428E3">
        <w:rPr>
          <w:rFonts w:ascii="Arial" w:eastAsia="ArialNarrow" w:hAnsi="Arial" w:cs="Arial"/>
          <w:color w:val="000000"/>
        </w:rPr>
        <w:t xml:space="preserve"> </w:t>
      </w:r>
      <w:proofErr w:type="spellStart"/>
      <w:r w:rsidRPr="007428E3">
        <w:rPr>
          <w:rFonts w:ascii="Arial" w:eastAsia="ArialNarrow" w:hAnsi="Arial" w:cs="Arial"/>
          <w:color w:val="000000"/>
        </w:rPr>
        <w:t>response</w:t>
      </w:r>
      <w:proofErr w:type="spellEnd"/>
      <w:r w:rsidRPr="007428E3">
        <w:rPr>
          <w:rFonts w:ascii="Arial" w:eastAsia="ArialNarrow" w:hAnsi="Arial" w:cs="Arial"/>
          <w:color w:val="000000"/>
        </w:rPr>
        <w:t xml:space="preserve"> </w:t>
      </w:r>
      <w:proofErr w:type="spellStart"/>
      <w:r w:rsidRPr="007428E3">
        <w:rPr>
          <w:rFonts w:ascii="Arial" w:eastAsia="ArialNarrow" w:hAnsi="Arial" w:cs="Arial"/>
          <w:color w:val="000000"/>
        </w:rPr>
        <w:t>analyzer</w:t>
      </w:r>
      <w:proofErr w:type="spellEnd"/>
      <w:r>
        <w:rPr>
          <w:rFonts w:ascii="Arial" w:eastAsia="ArialNarrow" w:hAnsi="Arial" w:cs="Arial"/>
          <w:color w:val="000000"/>
        </w:rPr>
        <w:t xml:space="preserve"> </w:t>
      </w:r>
      <w:r w:rsidRPr="007428E3">
        <w:rPr>
          <w:rFonts w:ascii="Arial" w:eastAsia="ArialNarrow" w:hAnsi="Arial" w:cs="Arial"/>
          <w:color w:val="000000"/>
        </w:rPr>
        <w:t>(200V, 100 μHz–5 kHz)</w:t>
      </w:r>
    </w:p>
    <w:p w:rsidR="007428E3" w:rsidRDefault="007428E3" w:rsidP="007428E3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Arial" w:eastAsia="ArialNarrow" w:hAnsi="Arial" w:cs="Arial"/>
          <w:color w:val="000000"/>
        </w:rPr>
      </w:pPr>
    </w:p>
    <w:p w:rsidR="007428E3" w:rsidRDefault="007428E3" w:rsidP="007428E3">
      <w:pPr>
        <w:keepNext/>
        <w:autoSpaceDE w:val="0"/>
        <w:autoSpaceDN w:val="0"/>
        <w:adjustRightInd w:val="0"/>
        <w:spacing w:after="0" w:line="240" w:lineRule="auto"/>
        <w:ind w:left="142" w:hanging="142"/>
      </w:pPr>
      <w:r>
        <w:rPr>
          <w:rFonts w:ascii="Arial" w:eastAsia="ArialNarrow" w:hAnsi="Arial" w:cs="Arial"/>
          <w:noProof/>
          <w:color w:val="000000"/>
          <w:lang w:eastAsia="de-DE"/>
        </w:rPr>
        <w:drawing>
          <wp:inline distT="0" distB="0" distL="0" distR="0">
            <wp:extent cx="2472048" cy="1345721"/>
            <wp:effectExtent l="19050" t="0" r="4452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79" cy="13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E3" w:rsidRPr="007428E3" w:rsidRDefault="007428E3" w:rsidP="007428E3">
      <w:pPr>
        <w:pStyle w:val="Beschriftung"/>
        <w:rPr>
          <w:rFonts w:ascii="Arial" w:eastAsia="ArialNarrow" w:hAnsi="Arial" w:cs="Arial"/>
          <w:color w:val="000000"/>
          <w:sz w:val="22"/>
          <w:szCs w:val="22"/>
        </w:rPr>
      </w:pPr>
      <w:r w:rsidRPr="00DC1E34">
        <w:t xml:space="preserve">Teilentladungsdiagnostik (Phase </w:t>
      </w:r>
      <w:proofErr w:type="spellStart"/>
      <w:r w:rsidRPr="00DC1E34">
        <w:t>resolved</w:t>
      </w:r>
      <w:proofErr w:type="spellEnd"/>
      <w:r w:rsidRPr="00DC1E34">
        <w:t xml:space="preserve"> PD </w:t>
      </w:r>
      <w:proofErr w:type="spellStart"/>
      <w:r w:rsidRPr="00DC1E34">
        <w:t>pattern</w:t>
      </w:r>
      <w:proofErr w:type="spellEnd"/>
      <w:r w:rsidRPr="00DC1E34">
        <w:t>)</w:t>
      </w:r>
    </w:p>
    <w:sectPr w:rsidR="007428E3" w:rsidRPr="007428E3" w:rsidSect="005655E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881573"/>
    <w:multiLevelType w:val="hybridMultilevel"/>
    <w:tmpl w:val="A1D6007C"/>
    <w:lvl w:ilvl="0" w:tplc="D4A0B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1208D"/>
    <w:rsid w:val="005655EA"/>
    <w:rsid w:val="007428E3"/>
    <w:rsid w:val="00771E5A"/>
    <w:rsid w:val="0081208D"/>
    <w:rsid w:val="00C67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55E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208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428E3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7428E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2013-04-16T08:16:00Z</dcterms:created>
  <dcterms:modified xsi:type="dcterms:W3CDTF">2013-04-16T09:22:00Z</dcterms:modified>
</cp:coreProperties>
</file>